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CC8" w:rsidRPr="00D13250" w:rsidRDefault="00EB0CC8" w:rsidP="00EB0CC8">
      <w:pPr>
        <w:pStyle w:val="Ttulo1"/>
        <w:ind w:firstLine="708"/>
        <w:jc w:val="both"/>
        <w:rPr>
          <w:rFonts w:ascii="Calibri" w:hAnsi="Calibri" w:cs="Calibri"/>
          <w:i w:val="0"/>
          <w:color w:val="767171" w:themeColor="background2" w:themeShade="80"/>
          <w:sz w:val="26"/>
          <w:szCs w:val="26"/>
        </w:rPr>
      </w:pPr>
      <w:r w:rsidRPr="00D13250">
        <w:rPr>
          <w:rFonts w:ascii="Calibri" w:hAnsi="Calibri" w:cs="Calibri"/>
          <w:i w:val="0"/>
          <w:color w:val="767171" w:themeColor="background2" w:themeShade="80"/>
          <w:sz w:val="26"/>
          <w:szCs w:val="26"/>
        </w:rPr>
        <w:t>León, Guanajuato, a 23 v</w:t>
      </w:r>
      <w:r>
        <w:rPr>
          <w:rFonts w:ascii="Calibri" w:hAnsi="Calibri" w:cs="Calibri"/>
          <w:i w:val="0"/>
          <w:color w:val="767171" w:themeColor="background2" w:themeShade="80"/>
          <w:sz w:val="26"/>
          <w:szCs w:val="26"/>
        </w:rPr>
        <w:t>eintitrés de agosto del año 2018</w:t>
      </w:r>
      <w:r w:rsidRPr="00D13250">
        <w:rPr>
          <w:rFonts w:ascii="Calibri" w:hAnsi="Calibri" w:cs="Calibri"/>
          <w:i w:val="0"/>
          <w:color w:val="767171" w:themeColor="background2" w:themeShade="80"/>
          <w:sz w:val="26"/>
          <w:szCs w:val="26"/>
        </w:rPr>
        <w:t xml:space="preserve"> dos mil dieci</w:t>
      </w:r>
      <w:r>
        <w:rPr>
          <w:rFonts w:ascii="Calibri" w:hAnsi="Calibri" w:cs="Calibri"/>
          <w:i w:val="0"/>
          <w:color w:val="767171" w:themeColor="background2" w:themeShade="80"/>
          <w:sz w:val="26"/>
          <w:szCs w:val="26"/>
        </w:rPr>
        <w:t>ocho</w:t>
      </w:r>
      <w:r w:rsidRPr="00D13250">
        <w:rPr>
          <w:rFonts w:ascii="Calibri" w:hAnsi="Calibri" w:cs="Calibri"/>
          <w:i w:val="0"/>
          <w:color w:val="767171" w:themeColor="background2" w:themeShade="80"/>
          <w:sz w:val="26"/>
          <w:szCs w:val="26"/>
        </w:rPr>
        <w:t>.</w:t>
      </w:r>
      <w:r w:rsidRPr="00D13250">
        <w:rPr>
          <w:rFonts w:ascii="Calibri" w:hAnsi="Calibri" w:cs="Calibri"/>
          <w:color w:val="767171" w:themeColor="background2" w:themeShade="80"/>
          <w:sz w:val="26"/>
          <w:szCs w:val="26"/>
        </w:rPr>
        <w:t xml:space="preserve"> . . . . . . . . . . . . . . . . . . . . . . . . . . . . . . . . . . . . . . . . . . . . . . . . . . . . . </w:t>
      </w:r>
      <w:proofErr w:type="gramStart"/>
      <w:r w:rsidRPr="00D13250">
        <w:rPr>
          <w:rFonts w:ascii="Calibri" w:hAnsi="Calibri" w:cs="Calibri"/>
          <w:color w:val="767171" w:themeColor="background2" w:themeShade="80"/>
          <w:sz w:val="26"/>
          <w:szCs w:val="26"/>
        </w:rPr>
        <w:t>. . . .</w:t>
      </w:r>
      <w:proofErr w:type="gramEnd"/>
      <w:r w:rsidRPr="00D13250">
        <w:rPr>
          <w:rFonts w:ascii="Calibri" w:hAnsi="Calibri" w:cs="Calibri"/>
          <w:color w:val="767171" w:themeColor="background2" w:themeShade="80"/>
          <w:sz w:val="26"/>
          <w:szCs w:val="26"/>
        </w:rPr>
        <w:t xml:space="preserve"> . </w:t>
      </w:r>
    </w:p>
    <w:p w:rsidR="00EB0CC8" w:rsidRPr="00D13250" w:rsidRDefault="00EB0CC8" w:rsidP="00EB0CC8">
      <w:pPr>
        <w:rPr>
          <w:rFonts w:ascii="Calibri" w:hAnsi="Calibri" w:cs="Calibri"/>
          <w:color w:val="767171" w:themeColor="background2" w:themeShade="80"/>
          <w:sz w:val="26"/>
          <w:szCs w:val="26"/>
          <w:lang w:val="es-MX"/>
        </w:rPr>
      </w:pPr>
    </w:p>
    <w:p w:rsidR="00EB0CC8" w:rsidRPr="00D13250" w:rsidRDefault="00EB0CC8" w:rsidP="00EB0CC8">
      <w:pPr>
        <w:pStyle w:val="Textoindependiente"/>
        <w:ind w:firstLine="708"/>
        <w:rPr>
          <w:rFonts w:ascii="Calibri" w:hAnsi="Calibri" w:cs="Calibri"/>
          <w:b/>
          <w:color w:val="767171" w:themeColor="background2" w:themeShade="80"/>
          <w:sz w:val="26"/>
          <w:szCs w:val="26"/>
        </w:rPr>
      </w:pPr>
      <w:r w:rsidRPr="00D13250">
        <w:rPr>
          <w:rFonts w:ascii="Calibri" w:hAnsi="Calibri" w:cs="Calibri"/>
          <w:b/>
          <w:bCs/>
          <w:i/>
          <w:iCs/>
          <w:color w:val="767171" w:themeColor="background2" w:themeShade="80"/>
          <w:sz w:val="26"/>
          <w:szCs w:val="26"/>
          <w:lang w:val="es-ES"/>
        </w:rPr>
        <w:t>V I S T O S</w:t>
      </w:r>
      <w:r w:rsidRPr="00D13250">
        <w:rPr>
          <w:rFonts w:ascii="Calibri" w:hAnsi="Calibri" w:cs="Calibri"/>
          <w:bCs/>
          <w:iCs/>
          <w:color w:val="767171" w:themeColor="background2" w:themeShade="80"/>
          <w:sz w:val="26"/>
          <w:szCs w:val="26"/>
          <w:lang w:val="es-ES"/>
        </w:rPr>
        <w:t xml:space="preserve">, </w:t>
      </w:r>
      <w:r w:rsidRPr="00D13250">
        <w:rPr>
          <w:rFonts w:ascii="Calibri" w:hAnsi="Calibri" w:cs="Calibri"/>
          <w:bCs/>
          <w:iCs/>
          <w:color w:val="767171" w:themeColor="background2" w:themeShade="80"/>
          <w:sz w:val="26"/>
          <w:szCs w:val="26"/>
        </w:rPr>
        <w:t>para dictar sentencia definitiva,</w:t>
      </w:r>
      <w:r w:rsidRPr="00D13250">
        <w:rPr>
          <w:rFonts w:ascii="Calibri" w:hAnsi="Calibri" w:cs="Calibri"/>
          <w:color w:val="767171" w:themeColor="background2" w:themeShade="80"/>
          <w:sz w:val="26"/>
          <w:szCs w:val="26"/>
        </w:rPr>
        <w:t xml:space="preserve"> los autos del proceso administrativo identificado con el número </w:t>
      </w:r>
      <w:bookmarkStart w:id="0" w:name="_GoBack"/>
      <w:r w:rsidRPr="00D13250">
        <w:rPr>
          <w:rFonts w:ascii="Calibri" w:hAnsi="Calibri" w:cs="Calibri"/>
          <w:b/>
          <w:color w:val="767171" w:themeColor="background2" w:themeShade="80"/>
          <w:sz w:val="26"/>
          <w:szCs w:val="26"/>
        </w:rPr>
        <w:t>0365</w:t>
      </w:r>
      <w:r w:rsidRPr="00D13250">
        <w:rPr>
          <w:rFonts w:ascii="Calibri" w:hAnsi="Calibri" w:cs="Calibri"/>
          <w:b/>
          <w:bCs/>
          <w:iCs/>
          <w:color w:val="767171" w:themeColor="background2" w:themeShade="80"/>
          <w:sz w:val="26"/>
          <w:szCs w:val="26"/>
        </w:rPr>
        <w:t>/2doJAM/2018</w:t>
      </w:r>
      <w:r w:rsidRPr="00D13250">
        <w:rPr>
          <w:rFonts w:ascii="Calibri" w:hAnsi="Calibri" w:cs="Calibri"/>
          <w:b/>
          <w:iCs/>
          <w:color w:val="767171" w:themeColor="background2" w:themeShade="80"/>
          <w:sz w:val="26"/>
          <w:szCs w:val="26"/>
        </w:rPr>
        <w:t>-JN</w:t>
      </w:r>
      <w:bookmarkEnd w:id="0"/>
      <w:r w:rsidRPr="00D13250">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D13250">
        <w:rPr>
          <w:rFonts w:ascii="Calibri" w:hAnsi="Calibri" w:cs="Calibri"/>
          <w:bCs/>
          <w:iCs/>
          <w:color w:val="767171" w:themeColor="background2" w:themeShade="80"/>
          <w:sz w:val="26"/>
          <w:szCs w:val="26"/>
        </w:rPr>
        <w:t>;</w:t>
      </w:r>
      <w:r w:rsidRPr="00D13250">
        <w:rPr>
          <w:rFonts w:ascii="Calibri" w:hAnsi="Calibri" w:cs="Calibri"/>
          <w:color w:val="767171" w:themeColor="background2" w:themeShade="80"/>
          <w:sz w:val="26"/>
          <w:szCs w:val="26"/>
        </w:rPr>
        <w:t xml:space="preserve"> y, . . . . . . . . . . . . . .  . . . . . . . . . </w:t>
      </w:r>
    </w:p>
    <w:p w:rsidR="00EB0CC8" w:rsidRPr="00D13250" w:rsidRDefault="00EB0CC8" w:rsidP="00EB0CC8">
      <w:pPr>
        <w:pStyle w:val="Textoindependiente"/>
        <w:rPr>
          <w:rFonts w:ascii="Calibri" w:hAnsi="Calibri" w:cs="Calibri"/>
          <w:color w:val="767171" w:themeColor="background2" w:themeShade="80"/>
          <w:sz w:val="26"/>
          <w:szCs w:val="26"/>
        </w:rPr>
      </w:pPr>
    </w:p>
    <w:p w:rsidR="00EB0CC8" w:rsidRPr="00D13250" w:rsidRDefault="00EB0CC8" w:rsidP="00EB0CC8">
      <w:pPr>
        <w:pStyle w:val="Textoindependiente"/>
        <w:ind w:firstLine="708"/>
        <w:jc w:val="center"/>
        <w:rPr>
          <w:rFonts w:ascii="Calibri" w:hAnsi="Calibri" w:cs="Calibri"/>
          <w:b/>
          <w:bCs/>
          <w:i/>
          <w:iCs/>
          <w:color w:val="767171" w:themeColor="background2" w:themeShade="80"/>
          <w:sz w:val="26"/>
          <w:szCs w:val="26"/>
        </w:rPr>
      </w:pPr>
      <w:r w:rsidRPr="00D13250">
        <w:rPr>
          <w:rFonts w:ascii="Calibri" w:hAnsi="Calibri" w:cs="Calibri"/>
          <w:b/>
          <w:bCs/>
          <w:i/>
          <w:iCs/>
          <w:color w:val="767171" w:themeColor="background2" w:themeShade="80"/>
          <w:sz w:val="26"/>
          <w:szCs w:val="26"/>
        </w:rPr>
        <w:t xml:space="preserve">R E S U L T A N D </w:t>
      </w:r>
      <w:proofErr w:type="gramStart"/>
      <w:r w:rsidRPr="00D13250">
        <w:rPr>
          <w:rFonts w:ascii="Calibri" w:hAnsi="Calibri" w:cs="Calibri"/>
          <w:b/>
          <w:bCs/>
          <w:i/>
          <w:iCs/>
          <w:color w:val="767171" w:themeColor="background2" w:themeShade="80"/>
          <w:sz w:val="26"/>
          <w:szCs w:val="26"/>
        </w:rPr>
        <w:t>O :</w:t>
      </w:r>
      <w:proofErr w:type="gramEnd"/>
    </w:p>
    <w:p w:rsidR="00EB0CC8" w:rsidRPr="00D13250" w:rsidRDefault="00EB0CC8" w:rsidP="00EB0CC8">
      <w:pPr>
        <w:pStyle w:val="Textoindependiente"/>
        <w:rPr>
          <w:rFonts w:ascii="Calibri" w:hAnsi="Calibri" w:cs="Calibri"/>
          <w:b/>
          <w:bCs/>
          <w:color w:val="767171" w:themeColor="background2" w:themeShade="80"/>
          <w:sz w:val="26"/>
          <w:szCs w:val="26"/>
        </w:rPr>
      </w:pPr>
    </w:p>
    <w:p w:rsidR="00EB0CC8" w:rsidRPr="00D13250" w:rsidRDefault="00EB0CC8" w:rsidP="00EB0CC8">
      <w:pPr>
        <w:ind w:firstLine="708"/>
        <w:jc w:val="both"/>
        <w:rPr>
          <w:rFonts w:ascii="Calibri" w:hAnsi="Calibri" w:cs="Calibri"/>
          <w:color w:val="767171" w:themeColor="background2" w:themeShade="80"/>
          <w:sz w:val="26"/>
          <w:szCs w:val="26"/>
        </w:rPr>
      </w:pPr>
      <w:proofErr w:type="gramStart"/>
      <w:r w:rsidRPr="00D13250">
        <w:rPr>
          <w:rFonts w:ascii="Calibri" w:hAnsi="Calibri" w:cs="Calibri"/>
          <w:b/>
          <w:bCs/>
          <w:i/>
          <w:iCs/>
          <w:color w:val="767171" w:themeColor="background2" w:themeShade="80"/>
          <w:sz w:val="26"/>
          <w:szCs w:val="26"/>
        </w:rPr>
        <w:t>PRIMERO.-</w:t>
      </w:r>
      <w:proofErr w:type="gramEnd"/>
      <w:r w:rsidRPr="00D13250">
        <w:rPr>
          <w:rFonts w:ascii="Calibri" w:hAnsi="Calibri" w:cs="Calibri"/>
          <w:b/>
          <w:bCs/>
          <w:i/>
          <w:iCs/>
          <w:color w:val="767171" w:themeColor="background2" w:themeShade="80"/>
          <w:sz w:val="26"/>
          <w:szCs w:val="26"/>
        </w:rPr>
        <w:t xml:space="preserve"> </w:t>
      </w:r>
      <w:r w:rsidRPr="00D13250">
        <w:rPr>
          <w:rFonts w:ascii="Calibri" w:hAnsi="Calibri" w:cs="Calibri"/>
          <w:color w:val="767171" w:themeColor="background2" w:themeShade="80"/>
          <w:sz w:val="26"/>
          <w:szCs w:val="26"/>
        </w:rPr>
        <w:t xml:space="preserve">Mediante escrito de demanda administrativa, presentado el día 1 uno  de marzo de este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D13250">
        <w:rPr>
          <w:rFonts w:ascii="Calibri" w:hAnsi="Calibri" w:cs="Calibri"/>
          <w:color w:val="767171" w:themeColor="background2" w:themeShade="80"/>
          <w:sz w:val="26"/>
          <w:szCs w:val="26"/>
        </w:rPr>
        <w:t xml:space="preserve">, por su propio derecho, promovió proceso administrativo, en el que señaló como: . . . . . . . . . . . . . . . . . . . . . . . . . . . . . . . . . . . . </w:t>
      </w:r>
    </w:p>
    <w:p w:rsidR="00EB0CC8" w:rsidRPr="00D13250" w:rsidRDefault="00EB0CC8" w:rsidP="00EB0CC8">
      <w:pPr>
        <w:ind w:firstLine="708"/>
        <w:jc w:val="both"/>
        <w:rPr>
          <w:rFonts w:ascii="Calibri" w:hAnsi="Calibri" w:cs="Calibri"/>
          <w:b/>
          <w:bCs/>
          <w:color w:val="767171" w:themeColor="background2" w:themeShade="80"/>
          <w:sz w:val="26"/>
          <w:szCs w:val="26"/>
        </w:rPr>
      </w:pPr>
    </w:p>
    <w:p w:rsidR="00EB0CC8" w:rsidRPr="00D13250" w:rsidRDefault="00EB0CC8" w:rsidP="00EB0CC8">
      <w:pPr>
        <w:jc w:val="both"/>
        <w:rPr>
          <w:rFonts w:ascii="Calibri" w:hAnsi="Calibri" w:cs="Calibri"/>
          <w:color w:val="767171" w:themeColor="background2" w:themeShade="80"/>
          <w:sz w:val="26"/>
          <w:szCs w:val="26"/>
        </w:rPr>
      </w:pPr>
      <w:r w:rsidRPr="00D13250">
        <w:rPr>
          <w:rFonts w:ascii="Calibri" w:hAnsi="Calibri" w:cs="Calibri"/>
          <w:b/>
          <w:bCs/>
          <w:color w:val="767171" w:themeColor="background2" w:themeShade="80"/>
          <w:sz w:val="26"/>
          <w:szCs w:val="26"/>
        </w:rPr>
        <w:t xml:space="preserve">          a</w:t>
      </w:r>
      <w:proofErr w:type="gramStart"/>
      <w:r w:rsidRPr="00D13250">
        <w:rPr>
          <w:rFonts w:ascii="Calibri" w:hAnsi="Calibri" w:cs="Calibri"/>
          <w:b/>
          <w:bCs/>
          <w:color w:val="767171" w:themeColor="background2" w:themeShade="80"/>
          <w:sz w:val="26"/>
          <w:szCs w:val="26"/>
        </w:rPr>
        <w:t>).-</w:t>
      </w:r>
      <w:proofErr w:type="gramEnd"/>
      <w:r w:rsidRPr="00D13250">
        <w:rPr>
          <w:rFonts w:ascii="Calibri" w:hAnsi="Calibri" w:cs="Calibri"/>
          <w:b/>
          <w:bCs/>
          <w:color w:val="767171" w:themeColor="background2" w:themeShade="80"/>
          <w:sz w:val="26"/>
          <w:szCs w:val="26"/>
        </w:rPr>
        <w:t xml:space="preserve"> Acto impugnado: </w:t>
      </w:r>
      <w:r w:rsidRPr="00D13250">
        <w:rPr>
          <w:rFonts w:ascii="Calibri" w:hAnsi="Calibri" w:cs="Calibri"/>
          <w:color w:val="767171" w:themeColor="background2" w:themeShade="80"/>
          <w:sz w:val="26"/>
          <w:szCs w:val="26"/>
        </w:rPr>
        <w:t>El acta de infracción número 363400 (tres-seis-tres-cuatro-cero-cero), de fecha 22 veintidós de enero del año 2018 dos mil dieciocho</w:t>
      </w:r>
      <w:r w:rsidRPr="00D13250">
        <w:rPr>
          <w:rFonts w:ascii="Calibri" w:hAnsi="Calibri"/>
          <w:color w:val="767171" w:themeColor="background2" w:themeShade="80"/>
          <w:sz w:val="26"/>
          <w:szCs w:val="26"/>
        </w:rPr>
        <w:t xml:space="preserve">. </w:t>
      </w:r>
    </w:p>
    <w:p w:rsidR="00EB0CC8" w:rsidRPr="00D13250" w:rsidRDefault="00EB0CC8" w:rsidP="00EB0CC8">
      <w:pPr>
        <w:jc w:val="both"/>
        <w:rPr>
          <w:rFonts w:ascii="Calibri" w:hAnsi="Calibri" w:cs="Calibri"/>
          <w:color w:val="767171" w:themeColor="background2" w:themeShade="80"/>
          <w:sz w:val="26"/>
          <w:szCs w:val="26"/>
        </w:rPr>
      </w:pPr>
    </w:p>
    <w:p w:rsidR="00EB0CC8" w:rsidRPr="00D13250" w:rsidRDefault="00EB0CC8" w:rsidP="00EB0CC8">
      <w:pPr>
        <w:ind w:firstLine="708"/>
        <w:jc w:val="both"/>
        <w:rPr>
          <w:rFonts w:ascii="Calibri" w:hAnsi="Calibri" w:cs="Calibri"/>
          <w:color w:val="767171" w:themeColor="background2" w:themeShade="80"/>
          <w:sz w:val="26"/>
          <w:szCs w:val="26"/>
        </w:rPr>
      </w:pPr>
      <w:r w:rsidRPr="00D13250">
        <w:rPr>
          <w:rFonts w:ascii="Calibri" w:hAnsi="Calibri" w:cs="Calibri"/>
          <w:b/>
          <w:bCs/>
          <w:color w:val="767171" w:themeColor="background2" w:themeShade="80"/>
          <w:sz w:val="26"/>
          <w:szCs w:val="26"/>
        </w:rPr>
        <w:t>b</w:t>
      </w:r>
      <w:proofErr w:type="gramStart"/>
      <w:r w:rsidRPr="00D13250">
        <w:rPr>
          <w:rFonts w:ascii="Calibri" w:hAnsi="Calibri" w:cs="Calibri"/>
          <w:b/>
          <w:bCs/>
          <w:color w:val="767171" w:themeColor="background2" w:themeShade="80"/>
          <w:sz w:val="26"/>
          <w:szCs w:val="26"/>
        </w:rPr>
        <w:t>).-</w:t>
      </w:r>
      <w:proofErr w:type="gramEnd"/>
      <w:r w:rsidRPr="00D13250">
        <w:rPr>
          <w:rFonts w:ascii="Calibri" w:hAnsi="Calibri" w:cs="Calibri"/>
          <w:b/>
          <w:bCs/>
          <w:color w:val="767171" w:themeColor="background2" w:themeShade="80"/>
          <w:sz w:val="26"/>
          <w:szCs w:val="26"/>
        </w:rPr>
        <w:t xml:space="preserve"> Autoridad demandada: </w:t>
      </w:r>
      <w:r w:rsidRPr="00D13250">
        <w:rPr>
          <w:rFonts w:ascii="Calibri" w:hAnsi="Calibri" w:cs="Calibri"/>
          <w:bCs/>
          <w:color w:val="767171" w:themeColor="background2" w:themeShade="80"/>
          <w:sz w:val="26"/>
          <w:szCs w:val="26"/>
        </w:rPr>
        <w:t>El</w:t>
      </w:r>
      <w:r w:rsidRPr="00D13250">
        <w:rPr>
          <w:rFonts w:ascii="Calibri" w:hAnsi="Calibri" w:cs="Calibri"/>
          <w:color w:val="767171" w:themeColor="background2" w:themeShade="80"/>
          <w:sz w:val="26"/>
          <w:szCs w:val="26"/>
        </w:rPr>
        <w:t xml:space="preserve"> Inspector adscrito a la Dirección General de Movilidad, con número 23,722, veintitrés mil setecientos veintidós, quien elaboró el acta de infracción impugnada. . . . . . . . . . . . . . . . . . . . . . . . . . . . . . . . . . . . . . . . . . .</w:t>
      </w:r>
    </w:p>
    <w:p w:rsidR="00EB0CC8" w:rsidRPr="00D13250" w:rsidRDefault="00EB0CC8" w:rsidP="00EB0CC8">
      <w:pPr>
        <w:ind w:firstLine="708"/>
        <w:jc w:val="both"/>
        <w:rPr>
          <w:rFonts w:ascii="Calibri" w:hAnsi="Calibri" w:cs="Calibri"/>
          <w:color w:val="767171" w:themeColor="background2" w:themeShade="80"/>
          <w:sz w:val="26"/>
          <w:szCs w:val="26"/>
        </w:rPr>
      </w:pPr>
    </w:p>
    <w:p w:rsidR="00EB0CC8" w:rsidRPr="00D13250" w:rsidRDefault="00EB0CC8" w:rsidP="00EB0CC8">
      <w:pPr>
        <w:ind w:firstLine="708"/>
        <w:jc w:val="both"/>
        <w:rPr>
          <w:rFonts w:ascii="Calibri" w:hAnsi="Calibri"/>
          <w:bCs/>
          <w:color w:val="767171" w:themeColor="background2" w:themeShade="80"/>
          <w:sz w:val="26"/>
          <w:szCs w:val="26"/>
        </w:rPr>
      </w:pPr>
      <w:proofErr w:type="gramStart"/>
      <w:r w:rsidRPr="00D13250">
        <w:rPr>
          <w:rFonts w:ascii="Calibri" w:hAnsi="Calibri"/>
          <w:b/>
          <w:bCs/>
          <w:color w:val="767171" w:themeColor="background2" w:themeShade="80"/>
          <w:sz w:val="26"/>
          <w:szCs w:val="26"/>
        </w:rPr>
        <w:t>c).-</w:t>
      </w:r>
      <w:proofErr w:type="gramEnd"/>
      <w:r w:rsidRPr="00D13250">
        <w:rPr>
          <w:rFonts w:ascii="Calibri" w:hAnsi="Calibri"/>
          <w:b/>
          <w:bCs/>
          <w:color w:val="767171" w:themeColor="background2" w:themeShade="80"/>
          <w:sz w:val="26"/>
          <w:szCs w:val="26"/>
        </w:rPr>
        <w:t xml:space="preserve"> Pretensiones: </w:t>
      </w:r>
      <w:r w:rsidRPr="00D13250">
        <w:rPr>
          <w:rFonts w:ascii="Calibri" w:hAnsi="Calibri"/>
          <w:bCs/>
          <w:color w:val="767171" w:themeColor="background2" w:themeShade="80"/>
          <w:sz w:val="26"/>
          <w:szCs w:val="26"/>
        </w:rPr>
        <w:t xml:space="preserve">La nulidad del acto impugnado; y, la devolución de la placa de circulación retenida en garantía. . . . . . . . . . . . . . . . . . . . . . . . . . . </w:t>
      </w:r>
      <w:r w:rsidRPr="00D13250">
        <w:rPr>
          <w:rFonts w:ascii="Calibri" w:hAnsi="Calibri" w:cs="Calibri"/>
          <w:color w:val="767171" w:themeColor="background2" w:themeShade="80"/>
          <w:sz w:val="26"/>
          <w:szCs w:val="26"/>
        </w:rPr>
        <w:t xml:space="preserve">. . . . . . . . </w:t>
      </w:r>
    </w:p>
    <w:p w:rsidR="00EB0CC8" w:rsidRPr="00D13250" w:rsidRDefault="00EB0CC8" w:rsidP="00EB0CC8">
      <w:pPr>
        <w:jc w:val="both"/>
        <w:rPr>
          <w:rFonts w:ascii="Calibri" w:hAnsi="Calibri" w:cs="Calibri"/>
          <w:color w:val="767171" w:themeColor="background2" w:themeShade="80"/>
          <w:sz w:val="26"/>
          <w:szCs w:val="26"/>
        </w:rPr>
      </w:pPr>
    </w:p>
    <w:p w:rsidR="00EB0CC8" w:rsidRPr="00D13250" w:rsidRDefault="00EB0CC8" w:rsidP="00EB0CC8">
      <w:pPr>
        <w:ind w:firstLine="708"/>
        <w:jc w:val="both"/>
        <w:rPr>
          <w:rFonts w:ascii="Calibri" w:hAnsi="Calibri" w:cs="Calibri"/>
          <w:color w:val="767171" w:themeColor="background2" w:themeShade="80"/>
          <w:sz w:val="26"/>
          <w:szCs w:val="26"/>
        </w:rPr>
      </w:pPr>
      <w:proofErr w:type="gramStart"/>
      <w:r w:rsidRPr="00D13250">
        <w:rPr>
          <w:rFonts w:ascii="Calibri" w:hAnsi="Calibri" w:cs="Calibri"/>
          <w:b/>
          <w:i/>
          <w:iCs/>
          <w:color w:val="767171" w:themeColor="background2" w:themeShade="80"/>
          <w:sz w:val="26"/>
          <w:szCs w:val="26"/>
        </w:rPr>
        <w:t>SEGUNDO.-</w:t>
      </w:r>
      <w:proofErr w:type="gramEnd"/>
      <w:r w:rsidRPr="00D13250">
        <w:rPr>
          <w:rFonts w:ascii="Calibri" w:hAnsi="Calibri" w:cs="Calibri"/>
          <w:b/>
          <w:i/>
          <w:iCs/>
          <w:color w:val="767171" w:themeColor="background2" w:themeShade="80"/>
          <w:sz w:val="26"/>
          <w:szCs w:val="26"/>
        </w:rPr>
        <w:t xml:space="preserve"> </w:t>
      </w:r>
      <w:r w:rsidRPr="00D13250">
        <w:rPr>
          <w:rFonts w:ascii="Calibri" w:hAnsi="Calibri" w:cs="Calibri"/>
          <w:iCs/>
          <w:color w:val="767171" w:themeColor="background2" w:themeShade="80"/>
          <w:sz w:val="26"/>
          <w:szCs w:val="26"/>
        </w:rPr>
        <w:t>P</w:t>
      </w:r>
      <w:r w:rsidRPr="00D13250">
        <w:rPr>
          <w:rFonts w:ascii="Calibri" w:hAnsi="Calibri" w:cs="Calibri"/>
          <w:color w:val="767171" w:themeColor="background2" w:themeShade="80"/>
          <w:sz w:val="26"/>
          <w:szCs w:val="26"/>
        </w:rPr>
        <w:t xml:space="preserve">or razón de turno, correspondió a este Juzgado Segundo Administrativo el conocimiento del presente proceso, por lo que por auto del día 5 cinco de marzo del año 2018 dos mil dieciocho, se admitió a trámite la demanda; teniendo al actor por ofrecidas y admitidas como pruebas: la documental descrita  en el capítulo de pruebas de su escrito de demanda, las que se tuvieron por desahogadas desde ese momento, dada su propia naturaleza. . . . . . . . . . . . . . . . . . </w:t>
      </w:r>
    </w:p>
    <w:p w:rsidR="00EB0CC8" w:rsidRPr="00D13250" w:rsidRDefault="00EB0CC8" w:rsidP="00EB0CC8">
      <w:pPr>
        <w:jc w:val="both"/>
        <w:rPr>
          <w:rFonts w:ascii="Calibri" w:hAnsi="Calibri" w:cs="Calibri"/>
          <w:color w:val="767171" w:themeColor="background2" w:themeShade="80"/>
          <w:sz w:val="22"/>
          <w:szCs w:val="26"/>
        </w:rPr>
      </w:pPr>
    </w:p>
    <w:p w:rsidR="00EB0CC8" w:rsidRPr="00D13250" w:rsidRDefault="00EB0CC8" w:rsidP="00EB0CC8">
      <w:pPr>
        <w:ind w:firstLine="708"/>
        <w:jc w:val="both"/>
        <w:rPr>
          <w:rFonts w:ascii="Calibri" w:hAnsi="Calibri" w:cs="Calibri"/>
          <w:color w:val="767171" w:themeColor="background2" w:themeShade="80"/>
          <w:sz w:val="26"/>
          <w:szCs w:val="26"/>
        </w:rPr>
      </w:pPr>
      <w:r w:rsidRPr="00D13250">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inspector de nombre </w:t>
      </w:r>
      <w:r>
        <w:rPr>
          <w:rFonts w:ascii="Calibri" w:hAnsi="Calibri" w:cs="Calibri"/>
          <w:b/>
          <w:color w:val="767171" w:themeColor="background2" w:themeShade="80"/>
          <w:sz w:val="26"/>
          <w:szCs w:val="26"/>
        </w:rPr>
        <w:t>(.....)</w:t>
      </w:r>
      <w:r w:rsidRPr="00D13250">
        <w:rPr>
          <w:rFonts w:ascii="Calibri" w:hAnsi="Calibri" w:cs="Calibri"/>
          <w:color w:val="767171" w:themeColor="background2" w:themeShade="80"/>
          <w:sz w:val="26"/>
          <w:szCs w:val="26"/>
        </w:rPr>
        <w:t xml:space="preserve">, que fue quien emitió la boleta; por escrito presentado el día 23 veintitrés de marzo del año en curso, (palpable a fojas de la 21 veintiuno a la 26 veintiséis); en el que planteó una causal de improcedencia; sostuvo la legalidad y validez de la boleta, misma que consideró, se encuentra debidamente fundada y motivada. . . . . </w:t>
      </w:r>
      <w:r w:rsidRPr="00D13250">
        <w:rPr>
          <w:rFonts w:ascii="Calibri" w:hAnsi="Calibri"/>
          <w:color w:val="767171" w:themeColor="background2" w:themeShade="80"/>
          <w:sz w:val="26"/>
          <w:szCs w:val="26"/>
        </w:rPr>
        <w:t xml:space="preserve">. . . . . . . . .  . . . . . </w:t>
      </w:r>
    </w:p>
    <w:p w:rsidR="00EB0CC8" w:rsidRPr="00D13250" w:rsidRDefault="00EB0CC8" w:rsidP="00EB0CC8">
      <w:pPr>
        <w:ind w:firstLine="708"/>
        <w:jc w:val="both"/>
        <w:rPr>
          <w:rFonts w:ascii="Calibri" w:hAnsi="Calibri" w:cs="Calibri"/>
          <w:color w:val="767171" w:themeColor="background2" w:themeShade="80"/>
          <w:sz w:val="26"/>
          <w:szCs w:val="26"/>
        </w:rPr>
      </w:pPr>
      <w:r w:rsidRPr="00D13250">
        <w:rPr>
          <w:rFonts w:ascii="Calibri" w:hAnsi="Calibri" w:cs="Calibri"/>
          <w:color w:val="767171" w:themeColor="background2" w:themeShade="80"/>
          <w:sz w:val="26"/>
          <w:szCs w:val="26"/>
        </w:rPr>
        <w:t xml:space="preserve"> </w:t>
      </w:r>
    </w:p>
    <w:p w:rsidR="00EB0CC8" w:rsidRPr="00D13250" w:rsidRDefault="00EB0CC8" w:rsidP="00EB0CC8">
      <w:pPr>
        <w:pStyle w:val="Textoindependiente"/>
        <w:ind w:firstLine="708"/>
        <w:rPr>
          <w:rFonts w:ascii="Calibri" w:hAnsi="Calibri" w:cs="Calibri"/>
          <w:color w:val="767171" w:themeColor="background2" w:themeShade="80"/>
          <w:sz w:val="26"/>
          <w:szCs w:val="26"/>
        </w:rPr>
      </w:pPr>
      <w:r w:rsidRPr="00D13250">
        <w:rPr>
          <w:rFonts w:ascii="Calibri" w:hAnsi="Calibri" w:cs="Calibri"/>
          <w:b/>
          <w:bCs/>
          <w:i/>
          <w:iCs/>
          <w:color w:val="767171" w:themeColor="background2" w:themeShade="80"/>
          <w:sz w:val="26"/>
          <w:szCs w:val="26"/>
        </w:rPr>
        <w:lastRenderedPageBreak/>
        <w:t>TERCERO</w:t>
      </w:r>
      <w:r w:rsidRPr="00D13250">
        <w:rPr>
          <w:rFonts w:ascii="Calibri" w:hAnsi="Calibri" w:cs="Calibri"/>
          <w:b/>
          <w:bCs/>
          <w:color w:val="767171" w:themeColor="background2" w:themeShade="80"/>
          <w:sz w:val="26"/>
          <w:szCs w:val="26"/>
        </w:rPr>
        <w:t xml:space="preserve">.- </w:t>
      </w:r>
      <w:r w:rsidRPr="00D13250">
        <w:rPr>
          <w:rFonts w:ascii="Calibri" w:hAnsi="Calibri" w:cs="Calibri"/>
          <w:color w:val="767171" w:themeColor="background2" w:themeShade="80"/>
          <w:sz w:val="26"/>
          <w:szCs w:val="26"/>
        </w:rPr>
        <w:t xml:space="preserve">Por proveído de fecha 4 cuatro de abril de este año, se tuvo al inspector demandado, por contestando, en tiempo y forma legal, la demanda; así como teniéndole por ofrecidos y admitidos como medios de prueba de su parte: la documental admitida a la parte actora, así como la copia certificada de su gafete de identificación; (localizable a foja 27 veintisiete); pruebas que dada su naturaleza, se tuvieron por desahogadas desde ese momento; así como la </w:t>
      </w:r>
      <w:proofErr w:type="spellStart"/>
      <w:r w:rsidRPr="00D13250">
        <w:rPr>
          <w:rFonts w:ascii="Calibri" w:hAnsi="Calibri" w:cs="Calibri"/>
          <w:color w:val="767171" w:themeColor="background2" w:themeShade="80"/>
          <w:sz w:val="26"/>
          <w:szCs w:val="26"/>
        </w:rPr>
        <w:t>presuncional</w:t>
      </w:r>
      <w:proofErr w:type="spellEnd"/>
      <w:r w:rsidRPr="00D13250">
        <w:rPr>
          <w:rFonts w:ascii="Calibri" w:hAnsi="Calibri" w:cs="Calibri"/>
          <w:color w:val="767171" w:themeColor="background2" w:themeShade="80"/>
          <w:sz w:val="26"/>
          <w:szCs w:val="26"/>
        </w:rPr>
        <w:t xml:space="preserve"> legal y humana en lo que le beneficie al oferente. . . . . . . . . . . . . . . . . </w:t>
      </w:r>
    </w:p>
    <w:p w:rsidR="00EB0CC8" w:rsidRPr="00D13250" w:rsidRDefault="00EB0CC8" w:rsidP="00EB0CC8">
      <w:pPr>
        <w:pStyle w:val="Textoindependiente"/>
        <w:rPr>
          <w:rFonts w:ascii="Calibri" w:hAnsi="Calibri" w:cs="Calibri"/>
          <w:color w:val="767171" w:themeColor="background2" w:themeShade="80"/>
          <w:sz w:val="26"/>
          <w:szCs w:val="26"/>
        </w:rPr>
      </w:pPr>
    </w:p>
    <w:p w:rsidR="00EB0CC8" w:rsidRPr="00D13250" w:rsidRDefault="00EB0CC8" w:rsidP="00EB0CC8">
      <w:pPr>
        <w:pStyle w:val="Textoindependiente"/>
        <w:ind w:firstLine="708"/>
        <w:rPr>
          <w:rFonts w:ascii="Calibri" w:hAnsi="Calibri" w:cs="Calibri"/>
          <w:color w:val="767171" w:themeColor="background2" w:themeShade="80"/>
          <w:sz w:val="26"/>
          <w:szCs w:val="26"/>
        </w:rPr>
      </w:pPr>
      <w:r w:rsidRPr="00D13250">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D13250">
        <w:rPr>
          <w:rFonts w:ascii="Calibri" w:hAnsi="Calibri"/>
          <w:b/>
          <w:color w:val="767171" w:themeColor="background2" w:themeShade="80"/>
          <w:sz w:val="26"/>
          <w:szCs w:val="26"/>
        </w:rPr>
        <w:t>Audiencia de Alegatos,</w:t>
      </w:r>
      <w:r w:rsidRPr="00D13250">
        <w:rPr>
          <w:rFonts w:ascii="Calibri" w:hAnsi="Calibri"/>
          <w:color w:val="767171" w:themeColor="background2" w:themeShade="80"/>
          <w:sz w:val="26"/>
          <w:szCs w:val="26"/>
        </w:rPr>
        <w:t xml:space="preserve"> a celebrarse el día </w:t>
      </w:r>
      <w:r w:rsidRPr="00D13250">
        <w:rPr>
          <w:rFonts w:ascii="Calibri" w:hAnsi="Calibri"/>
          <w:b/>
          <w:color w:val="767171" w:themeColor="background2" w:themeShade="80"/>
          <w:sz w:val="26"/>
          <w:szCs w:val="26"/>
        </w:rPr>
        <w:t>11</w:t>
      </w:r>
      <w:r w:rsidRPr="00D13250">
        <w:rPr>
          <w:rFonts w:ascii="Calibri" w:hAnsi="Calibri"/>
          <w:color w:val="767171" w:themeColor="background2" w:themeShade="80"/>
          <w:sz w:val="26"/>
          <w:szCs w:val="26"/>
        </w:rPr>
        <w:t xml:space="preserve"> once de </w:t>
      </w:r>
      <w:r w:rsidRPr="00D13250">
        <w:rPr>
          <w:rFonts w:ascii="Calibri" w:hAnsi="Calibri"/>
          <w:b/>
          <w:color w:val="767171" w:themeColor="background2" w:themeShade="80"/>
          <w:sz w:val="26"/>
          <w:szCs w:val="26"/>
        </w:rPr>
        <w:t>junio</w:t>
      </w:r>
      <w:r w:rsidRPr="00D13250">
        <w:rPr>
          <w:rFonts w:ascii="Calibri" w:hAnsi="Calibri"/>
          <w:color w:val="767171" w:themeColor="background2" w:themeShade="80"/>
          <w:sz w:val="26"/>
          <w:szCs w:val="26"/>
        </w:rPr>
        <w:t xml:space="preserve"> de este año </w:t>
      </w:r>
      <w:r w:rsidRPr="00D13250">
        <w:rPr>
          <w:rFonts w:ascii="Calibri" w:hAnsi="Calibri"/>
          <w:b/>
          <w:color w:val="767171" w:themeColor="background2" w:themeShade="80"/>
          <w:sz w:val="26"/>
          <w:szCs w:val="26"/>
        </w:rPr>
        <w:t xml:space="preserve">2018 </w:t>
      </w:r>
      <w:r w:rsidRPr="00D13250">
        <w:rPr>
          <w:rFonts w:ascii="Calibri" w:hAnsi="Calibri"/>
          <w:color w:val="767171" w:themeColor="background2" w:themeShade="80"/>
          <w:sz w:val="26"/>
          <w:szCs w:val="26"/>
        </w:rPr>
        <w:t xml:space="preserve">dos mil dieciocho, a las </w:t>
      </w:r>
      <w:r w:rsidRPr="00D13250">
        <w:rPr>
          <w:rFonts w:ascii="Calibri" w:hAnsi="Calibri"/>
          <w:b/>
          <w:color w:val="767171" w:themeColor="background2" w:themeShade="80"/>
          <w:sz w:val="26"/>
          <w:szCs w:val="26"/>
        </w:rPr>
        <w:t>10:30</w:t>
      </w:r>
      <w:r w:rsidRPr="00D13250">
        <w:rPr>
          <w:rFonts w:ascii="Calibri" w:hAnsi="Calibri"/>
          <w:color w:val="767171" w:themeColor="background2" w:themeShade="80"/>
          <w:sz w:val="26"/>
          <w:szCs w:val="26"/>
        </w:rPr>
        <w:t xml:space="preserve"> diez horas con treinta minutos, en el recinto de este Juzgado</w:t>
      </w:r>
      <w:r w:rsidRPr="00D13250">
        <w:rPr>
          <w:rFonts w:ascii="Calibri" w:hAnsi="Calibri" w:cs="Calibri"/>
          <w:color w:val="767171" w:themeColor="background2" w:themeShade="80"/>
          <w:sz w:val="26"/>
          <w:szCs w:val="26"/>
        </w:rPr>
        <w:t xml:space="preserve">. . . . . . . . .  </w:t>
      </w:r>
    </w:p>
    <w:p w:rsidR="00EB0CC8" w:rsidRPr="00D13250" w:rsidRDefault="00EB0CC8" w:rsidP="00EB0CC8">
      <w:pPr>
        <w:pStyle w:val="Textoindependiente"/>
        <w:ind w:firstLine="708"/>
        <w:rPr>
          <w:rFonts w:ascii="Calibri" w:hAnsi="Calibri" w:cs="Calibri"/>
          <w:color w:val="767171" w:themeColor="background2" w:themeShade="80"/>
          <w:sz w:val="26"/>
          <w:szCs w:val="26"/>
        </w:rPr>
      </w:pPr>
    </w:p>
    <w:p w:rsidR="00EB0CC8" w:rsidRPr="00D13250" w:rsidRDefault="00EB0CC8" w:rsidP="00EB0CC8">
      <w:pPr>
        <w:pStyle w:val="Textoindependiente"/>
        <w:ind w:firstLine="708"/>
        <w:rPr>
          <w:rFonts w:ascii="Calibri" w:hAnsi="Calibri"/>
          <w:color w:val="767171" w:themeColor="background2" w:themeShade="80"/>
          <w:sz w:val="26"/>
        </w:rPr>
      </w:pPr>
      <w:proofErr w:type="gramStart"/>
      <w:r w:rsidRPr="00D13250">
        <w:rPr>
          <w:rFonts w:ascii="Calibri" w:hAnsi="Calibri" w:cs="Calibri"/>
          <w:b/>
          <w:bCs/>
          <w:i/>
          <w:iCs/>
          <w:color w:val="767171" w:themeColor="background2" w:themeShade="80"/>
          <w:sz w:val="26"/>
          <w:szCs w:val="26"/>
        </w:rPr>
        <w:t>CUARTO.-</w:t>
      </w:r>
      <w:proofErr w:type="gramEnd"/>
      <w:r w:rsidRPr="00D13250">
        <w:rPr>
          <w:rFonts w:ascii="Calibri" w:hAnsi="Calibri" w:cs="Calibri"/>
          <w:b/>
          <w:bCs/>
          <w:i/>
          <w:iCs/>
          <w:color w:val="767171" w:themeColor="background2" w:themeShade="80"/>
          <w:sz w:val="26"/>
          <w:szCs w:val="26"/>
        </w:rPr>
        <w:t xml:space="preserve"> </w:t>
      </w:r>
      <w:r w:rsidRPr="00D13250">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así como que ninguna de éstas formuló alegatos; por lo que se turnaron los autos para el dictado de la sentencia que en derecho proceda. . . . . . . . . . . . . . . . . . . . . . . . . . . . . . . . . . . . . . . . . . . . . . . . . . . . . . . . . . . . . . . </w:t>
      </w:r>
    </w:p>
    <w:p w:rsidR="00EB0CC8" w:rsidRPr="00D13250" w:rsidRDefault="00EB0CC8" w:rsidP="00EB0CC8">
      <w:pPr>
        <w:pStyle w:val="Textoindependiente"/>
        <w:rPr>
          <w:rFonts w:ascii="Calibri" w:hAnsi="Calibri" w:cs="Calibri"/>
          <w:color w:val="767171" w:themeColor="background2" w:themeShade="80"/>
          <w:sz w:val="26"/>
          <w:szCs w:val="26"/>
        </w:rPr>
      </w:pPr>
    </w:p>
    <w:p w:rsidR="00EB0CC8" w:rsidRPr="00D13250" w:rsidRDefault="00EB0CC8" w:rsidP="00EB0CC8">
      <w:pPr>
        <w:pStyle w:val="Textoindependiente"/>
        <w:rPr>
          <w:rFonts w:ascii="Calibri" w:hAnsi="Calibri" w:cs="Calibri"/>
          <w:color w:val="767171" w:themeColor="background2" w:themeShade="80"/>
          <w:sz w:val="26"/>
          <w:szCs w:val="26"/>
        </w:rPr>
      </w:pPr>
      <w:r w:rsidRPr="00D13250">
        <w:rPr>
          <w:rFonts w:ascii="Calibri" w:hAnsi="Calibri" w:cs="Calibri"/>
          <w:color w:val="767171" w:themeColor="background2" w:themeShade="80"/>
          <w:sz w:val="26"/>
          <w:szCs w:val="26"/>
        </w:rPr>
        <w:tab/>
      </w:r>
      <w:r w:rsidRPr="00D13250">
        <w:rPr>
          <w:rFonts w:ascii="Calibri" w:hAnsi="Calibri" w:cs="Calibri"/>
          <w:b/>
          <w:i/>
          <w:color w:val="767171" w:themeColor="background2" w:themeShade="80"/>
          <w:sz w:val="26"/>
          <w:szCs w:val="26"/>
        </w:rPr>
        <w:t xml:space="preserve">QUINTO.- </w:t>
      </w:r>
      <w:r w:rsidRPr="00D13250">
        <w:rPr>
          <w:rFonts w:ascii="Calibri" w:hAnsi="Calibri" w:cs="Calibri"/>
          <w:color w:val="767171" w:themeColor="background2" w:themeShade="80"/>
          <w:sz w:val="26"/>
          <w:szCs w:val="26"/>
        </w:rPr>
        <w:t xml:space="preserve">Por auto de fecha 12 doce de junio del año que transcurre, previo cumplimiento al requerimiento formulado el 31 treinta y uno de mayo de este mismo año, se concedió la suspensión solicitada por escrito presentado el 29 veintinueve de mayo pasado; para el efecto de que se mantuvieran las cosas en el estado en el que se encontraban, debiendo solicitar la autoridad demandada a la Tesorería Municipal se suspenda el procedimiento administrativo de ejecución instaurado. . . . . . . . . . . . . . . . . . . . . . . . . . . . . . . . . . . . . . . . . . . . . . . . . . . . . . . . . . . . </w:t>
      </w:r>
    </w:p>
    <w:p w:rsidR="00EB0CC8" w:rsidRPr="00D13250" w:rsidRDefault="00EB0CC8" w:rsidP="00EB0CC8">
      <w:pPr>
        <w:pStyle w:val="Textoindependiente"/>
        <w:rPr>
          <w:rFonts w:ascii="Calibri" w:hAnsi="Calibri" w:cs="Calibri"/>
          <w:color w:val="767171" w:themeColor="background2" w:themeShade="80"/>
          <w:sz w:val="26"/>
          <w:szCs w:val="26"/>
        </w:rPr>
      </w:pPr>
    </w:p>
    <w:p w:rsidR="00EB0CC8" w:rsidRPr="00D13250" w:rsidRDefault="00EB0CC8" w:rsidP="00EB0CC8">
      <w:pPr>
        <w:pStyle w:val="Textoindependiente"/>
        <w:ind w:firstLine="708"/>
        <w:jc w:val="center"/>
        <w:rPr>
          <w:rFonts w:ascii="Calibri" w:hAnsi="Calibri" w:cs="Calibri"/>
          <w:b/>
          <w:bCs/>
          <w:i/>
          <w:iCs/>
          <w:color w:val="767171" w:themeColor="background2" w:themeShade="80"/>
          <w:sz w:val="26"/>
          <w:szCs w:val="26"/>
        </w:rPr>
      </w:pPr>
      <w:r w:rsidRPr="00D13250">
        <w:rPr>
          <w:rFonts w:ascii="Calibri" w:hAnsi="Calibri" w:cs="Calibri"/>
          <w:b/>
          <w:bCs/>
          <w:i/>
          <w:iCs/>
          <w:color w:val="767171" w:themeColor="background2" w:themeShade="80"/>
          <w:sz w:val="26"/>
          <w:szCs w:val="26"/>
        </w:rPr>
        <w:t xml:space="preserve">C O N S I D E R A N D </w:t>
      </w:r>
      <w:proofErr w:type="gramStart"/>
      <w:r w:rsidRPr="00D13250">
        <w:rPr>
          <w:rFonts w:ascii="Calibri" w:hAnsi="Calibri" w:cs="Calibri"/>
          <w:b/>
          <w:bCs/>
          <w:i/>
          <w:iCs/>
          <w:color w:val="767171" w:themeColor="background2" w:themeShade="80"/>
          <w:sz w:val="26"/>
          <w:szCs w:val="26"/>
        </w:rPr>
        <w:t>O :</w:t>
      </w:r>
      <w:proofErr w:type="gramEnd"/>
    </w:p>
    <w:p w:rsidR="00EB0CC8" w:rsidRPr="00D13250" w:rsidRDefault="00EB0CC8" w:rsidP="00EB0CC8">
      <w:pPr>
        <w:pStyle w:val="Textoindependiente"/>
        <w:ind w:firstLine="708"/>
        <w:jc w:val="center"/>
        <w:rPr>
          <w:rFonts w:ascii="Calibri" w:hAnsi="Calibri" w:cs="Calibri"/>
          <w:b/>
          <w:bCs/>
          <w:color w:val="767171" w:themeColor="background2" w:themeShade="80"/>
          <w:sz w:val="26"/>
          <w:szCs w:val="26"/>
        </w:rPr>
      </w:pPr>
    </w:p>
    <w:p w:rsidR="00EB0CC8" w:rsidRPr="00D13250" w:rsidRDefault="00EB0CC8" w:rsidP="00EB0CC8">
      <w:pPr>
        <w:pStyle w:val="Textoindependiente"/>
        <w:ind w:firstLine="708"/>
        <w:rPr>
          <w:rFonts w:ascii="Calibri" w:hAnsi="Calibri" w:cs="Calibri"/>
          <w:color w:val="767171" w:themeColor="background2" w:themeShade="80"/>
          <w:sz w:val="26"/>
          <w:szCs w:val="26"/>
        </w:rPr>
      </w:pPr>
      <w:r w:rsidRPr="00D13250">
        <w:rPr>
          <w:rFonts w:ascii="Calibri" w:hAnsi="Calibri" w:cs="Calibri"/>
          <w:b/>
          <w:bCs/>
          <w:i/>
          <w:iCs/>
          <w:color w:val="767171" w:themeColor="background2" w:themeShade="80"/>
          <w:sz w:val="26"/>
          <w:szCs w:val="26"/>
        </w:rPr>
        <w:t>PRIMERO</w:t>
      </w:r>
      <w:r w:rsidRPr="00D13250">
        <w:rPr>
          <w:rFonts w:ascii="Calibri" w:hAnsi="Calibri" w:cs="Calibri"/>
          <w:b/>
          <w:bCs/>
          <w:color w:val="767171" w:themeColor="background2" w:themeShade="80"/>
          <w:sz w:val="26"/>
          <w:szCs w:val="26"/>
        </w:rPr>
        <w:t xml:space="preserve">.- </w:t>
      </w:r>
      <w:r w:rsidRPr="00D13250">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D13250">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EB0CC8" w:rsidRPr="00D13250" w:rsidRDefault="00EB0CC8" w:rsidP="00EB0CC8">
      <w:pPr>
        <w:pStyle w:val="Textoindependiente"/>
        <w:rPr>
          <w:rFonts w:ascii="Calibri" w:hAnsi="Calibri" w:cs="Calibri"/>
          <w:b/>
          <w:bCs/>
          <w:color w:val="767171" w:themeColor="background2" w:themeShade="80"/>
          <w:sz w:val="26"/>
          <w:szCs w:val="26"/>
        </w:rPr>
      </w:pPr>
    </w:p>
    <w:p w:rsidR="00EB0CC8" w:rsidRPr="00D13250" w:rsidRDefault="00EB0CC8" w:rsidP="00EB0CC8">
      <w:pPr>
        <w:pStyle w:val="Textoindependiente"/>
        <w:ind w:firstLine="708"/>
        <w:rPr>
          <w:rFonts w:ascii="Calibri" w:hAnsi="Calibri" w:cs="Calibri"/>
          <w:color w:val="767171" w:themeColor="background2" w:themeShade="80"/>
          <w:sz w:val="26"/>
          <w:szCs w:val="26"/>
        </w:rPr>
      </w:pPr>
      <w:r w:rsidRPr="00D13250">
        <w:rPr>
          <w:rFonts w:ascii="Calibri" w:hAnsi="Calibri" w:cs="Calibri"/>
          <w:b/>
          <w:bCs/>
          <w:i/>
          <w:iCs/>
          <w:color w:val="767171" w:themeColor="background2" w:themeShade="80"/>
          <w:sz w:val="26"/>
          <w:szCs w:val="26"/>
        </w:rPr>
        <w:t>SEGUNDO</w:t>
      </w:r>
      <w:r w:rsidRPr="00D13250">
        <w:rPr>
          <w:rFonts w:ascii="Calibri" w:hAnsi="Calibri" w:cs="Calibri"/>
          <w:b/>
          <w:bCs/>
          <w:color w:val="767171" w:themeColor="background2" w:themeShade="80"/>
          <w:sz w:val="26"/>
          <w:szCs w:val="26"/>
        </w:rPr>
        <w:t xml:space="preserve">.- </w:t>
      </w:r>
      <w:r w:rsidRPr="00D13250">
        <w:rPr>
          <w:rFonts w:ascii="Calibri" w:hAnsi="Calibri" w:cs="Calibri"/>
          <w:color w:val="767171" w:themeColor="background2" w:themeShade="80"/>
          <w:sz w:val="26"/>
          <w:szCs w:val="26"/>
        </w:rPr>
        <w:t>El presente proceso administrativo fue promovido oportunamente, toda vez que la demanda fue presentada dentro de los 30 treinta días hábiles siguientes a aquél en que el demandante se ostenta sabedor de la emisión del acta de infracción que fue el día 22 veintidós de enero del año 2018 dos mil dieciocho, sin que de las constancias de la presente causa administrativa se desprenda lo contrario. . . . . . . . . . . . . . . . . . . . . . . . . . . . . . . . . . . . . . . . . . . . . . . .</w:t>
      </w:r>
    </w:p>
    <w:p w:rsidR="00EB0CC8" w:rsidRPr="00D13250" w:rsidRDefault="00EB0CC8" w:rsidP="00EB0CC8">
      <w:pPr>
        <w:jc w:val="both"/>
        <w:rPr>
          <w:rFonts w:ascii="Calibri" w:hAnsi="Calibri" w:cs="Calibri"/>
          <w:b/>
          <w:i/>
          <w:iCs/>
          <w:color w:val="767171" w:themeColor="background2" w:themeShade="80"/>
          <w:sz w:val="26"/>
          <w:szCs w:val="26"/>
          <w:lang w:val="es-MX"/>
        </w:rPr>
      </w:pPr>
    </w:p>
    <w:p w:rsidR="00EB0CC8" w:rsidRPr="00D13250" w:rsidRDefault="00EB0CC8" w:rsidP="00EB0CC8">
      <w:pPr>
        <w:ind w:firstLine="708"/>
        <w:jc w:val="both"/>
        <w:rPr>
          <w:rFonts w:ascii="Calibri" w:hAnsi="Calibri" w:cs="Calibri"/>
          <w:color w:val="767171" w:themeColor="background2" w:themeShade="80"/>
          <w:sz w:val="26"/>
          <w:szCs w:val="26"/>
        </w:rPr>
      </w:pPr>
      <w:r w:rsidRPr="00D13250">
        <w:rPr>
          <w:rFonts w:ascii="Calibri" w:hAnsi="Calibri" w:cs="Calibri"/>
          <w:b/>
          <w:i/>
          <w:iCs/>
          <w:color w:val="767171" w:themeColor="background2" w:themeShade="80"/>
          <w:sz w:val="26"/>
          <w:szCs w:val="26"/>
        </w:rPr>
        <w:t xml:space="preserve">TERCERO.- </w:t>
      </w:r>
      <w:r w:rsidRPr="00D13250">
        <w:rPr>
          <w:rFonts w:ascii="Calibri" w:hAnsi="Calibri" w:cs="Calibri"/>
          <w:color w:val="767171" w:themeColor="background2" w:themeShade="80"/>
          <w:sz w:val="26"/>
          <w:szCs w:val="26"/>
        </w:rPr>
        <w:t xml:space="preserve">La existencia del acto impugnado, se encuentra documentada en autos con el original del acta con folio número 363400 (tres-seis-tres-cuatro-cero-cero), de fecha 22 veintidós de enero del año 2018 dos mil dieciocho; documento que, admitido como prueba al actor, obra en el secreto de este Juzgado (visible, en copia certificada, a foja 15 quince)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 . . . </w:t>
      </w:r>
      <w:r w:rsidRPr="00D13250">
        <w:rPr>
          <w:rFonts w:ascii="Calibri" w:hAnsi="Calibri"/>
          <w:color w:val="767171" w:themeColor="background2" w:themeShade="80"/>
          <w:sz w:val="26"/>
          <w:szCs w:val="26"/>
        </w:rPr>
        <w:t xml:space="preserve">. </w:t>
      </w:r>
      <w:r w:rsidRPr="00D13250">
        <w:rPr>
          <w:rFonts w:ascii="Calibri" w:hAnsi="Calibri" w:cs="Calibri"/>
          <w:color w:val="767171" w:themeColor="background2" w:themeShade="80"/>
          <w:sz w:val="26"/>
          <w:szCs w:val="26"/>
        </w:rPr>
        <w:t>. . . . . . . . . . . . . . . . . . . . . .</w:t>
      </w:r>
    </w:p>
    <w:p w:rsidR="00EB0CC8" w:rsidRPr="00D13250" w:rsidRDefault="00EB0CC8" w:rsidP="00EB0CC8">
      <w:pPr>
        <w:ind w:firstLine="708"/>
        <w:jc w:val="both"/>
        <w:rPr>
          <w:rFonts w:ascii="Calibri" w:hAnsi="Calibri" w:cs="Calibri"/>
          <w:color w:val="767171" w:themeColor="background2" w:themeShade="80"/>
          <w:sz w:val="26"/>
          <w:szCs w:val="26"/>
        </w:rPr>
      </w:pPr>
    </w:p>
    <w:p w:rsidR="00EB0CC8" w:rsidRPr="00D13250" w:rsidRDefault="00EB0CC8" w:rsidP="00EB0CC8">
      <w:pPr>
        <w:ind w:firstLine="708"/>
        <w:jc w:val="right"/>
        <w:rPr>
          <w:rFonts w:ascii="Calibri" w:hAnsi="Calibri" w:cs="Calibri"/>
          <w:b/>
          <w:color w:val="767171" w:themeColor="background2" w:themeShade="80"/>
          <w:sz w:val="26"/>
          <w:szCs w:val="26"/>
        </w:rPr>
      </w:pPr>
      <w:r w:rsidRPr="00D13250">
        <w:rPr>
          <w:rFonts w:ascii="Calibri" w:hAnsi="Calibri" w:cs="Calibri"/>
          <w:b/>
          <w:color w:val="767171" w:themeColor="background2" w:themeShade="80"/>
          <w:sz w:val="26"/>
          <w:szCs w:val="26"/>
        </w:rPr>
        <w:t>Expediente número 0365/2doJAM/2018-JN</w:t>
      </w:r>
    </w:p>
    <w:p w:rsidR="00EB0CC8" w:rsidRPr="00D13250" w:rsidRDefault="00EB0CC8" w:rsidP="00EB0CC8">
      <w:pPr>
        <w:jc w:val="both"/>
        <w:rPr>
          <w:rFonts w:ascii="Calibri" w:hAnsi="Calibri" w:cs="Calibri"/>
          <w:color w:val="767171" w:themeColor="background2" w:themeShade="80"/>
          <w:sz w:val="26"/>
          <w:szCs w:val="26"/>
        </w:rPr>
      </w:pPr>
    </w:p>
    <w:p w:rsidR="00EB0CC8" w:rsidRPr="00D13250" w:rsidRDefault="00EB0CC8" w:rsidP="00EB0CC8">
      <w:pPr>
        <w:ind w:firstLine="708"/>
        <w:jc w:val="both"/>
        <w:rPr>
          <w:rFonts w:ascii="Calibri" w:hAnsi="Calibri" w:cs="Calibri"/>
          <w:color w:val="767171" w:themeColor="background2" w:themeShade="80"/>
          <w:sz w:val="26"/>
          <w:szCs w:val="26"/>
        </w:rPr>
      </w:pPr>
      <w:r w:rsidRPr="00D13250">
        <w:rPr>
          <w:rFonts w:ascii="Calibri" w:hAnsi="Calibri" w:cs="Calibri"/>
          <w:color w:val="767171" w:themeColor="background2" w:themeShade="80"/>
          <w:sz w:val="26"/>
          <w:szCs w:val="26"/>
        </w:rPr>
        <w:t xml:space="preserve">En razón de lo anterior, se tiene por </w:t>
      </w:r>
      <w:r w:rsidRPr="00D13250">
        <w:rPr>
          <w:rFonts w:ascii="Calibri" w:hAnsi="Calibri" w:cs="Calibri"/>
          <w:b/>
          <w:color w:val="767171" w:themeColor="background2" w:themeShade="80"/>
          <w:sz w:val="26"/>
          <w:szCs w:val="26"/>
        </w:rPr>
        <w:t>debidamente acreditada</w:t>
      </w:r>
      <w:r w:rsidRPr="00D13250">
        <w:rPr>
          <w:rFonts w:ascii="Calibri" w:hAnsi="Calibri" w:cs="Calibri"/>
          <w:color w:val="767171" w:themeColor="background2" w:themeShade="80"/>
          <w:sz w:val="26"/>
          <w:szCs w:val="26"/>
        </w:rPr>
        <w:t xml:space="preserve"> la existencia del acto impugnado . . . . . . . . . . . . . . . . . . . . . . . . . . . . . . . . . . . . . . . . . . . . . . . . </w:t>
      </w:r>
      <w:proofErr w:type="gramStart"/>
      <w:r w:rsidRPr="00D13250">
        <w:rPr>
          <w:rFonts w:ascii="Calibri" w:hAnsi="Calibri" w:cs="Calibri"/>
          <w:color w:val="767171" w:themeColor="background2" w:themeShade="80"/>
          <w:sz w:val="26"/>
          <w:szCs w:val="26"/>
        </w:rPr>
        <w:t>. . . .</w:t>
      </w:r>
      <w:proofErr w:type="gramEnd"/>
      <w:r w:rsidRPr="00D13250">
        <w:rPr>
          <w:rFonts w:ascii="Calibri" w:hAnsi="Calibri" w:cs="Calibri"/>
          <w:color w:val="767171" w:themeColor="background2" w:themeShade="80"/>
          <w:sz w:val="26"/>
          <w:szCs w:val="26"/>
        </w:rPr>
        <w:t xml:space="preserve"> </w:t>
      </w:r>
    </w:p>
    <w:p w:rsidR="00EB0CC8" w:rsidRPr="00D13250" w:rsidRDefault="00EB0CC8" w:rsidP="00EB0CC8">
      <w:pPr>
        <w:jc w:val="both"/>
        <w:rPr>
          <w:rFonts w:ascii="Calibri" w:hAnsi="Calibri" w:cs="Calibri"/>
          <w:b/>
          <w:bCs/>
          <w:i/>
          <w:iCs/>
          <w:color w:val="767171" w:themeColor="background2" w:themeShade="80"/>
          <w:sz w:val="26"/>
          <w:szCs w:val="26"/>
        </w:rPr>
      </w:pPr>
    </w:p>
    <w:p w:rsidR="00EB0CC8" w:rsidRPr="00D13250" w:rsidRDefault="00EB0CC8" w:rsidP="00EB0CC8">
      <w:pPr>
        <w:ind w:firstLine="708"/>
        <w:jc w:val="both"/>
        <w:rPr>
          <w:rFonts w:ascii="Calibri" w:hAnsi="Calibri" w:cs="Calibri"/>
          <w:bCs/>
          <w:iCs/>
          <w:color w:val="767171" w:themeColor="background2" w:themeShade="80"/>
          <w:sz w:val="26"/>
          <w:szCs w:val="26"/>
        </w:rPr>
      </w:pPr>
      <w:proofErr w:type="gramStart"/>
      <w:r w:rsidRPr="00D13250">
        <w:rPr>
          <w:rFonts w:ascii="Calibri" w:hAnsi="Calibri" w:cs="Calibri"/>
          <w:b/>
          <w:bCs/>
          <w:i/>
          <w:iCs/>
          <w:color w:val="767171" w:themeColor="background2" w:themeShade="80"/>
          <w:sz w:val="26"/>
          <w:szCs w:val="26"/>
        </w:rPr>
        <w:t>CUARTO.-</w:t>
      </w:r>
      <w:proofErr w:type="gramEnd"/>
      <w:r w:rsidRPr="00D13250">
        <w:rPr>
          <w:rFonts w:ascii="Calibri" w:hAnsi="Calibri" w:cs="Calibri"/>
          <w:b/>
          <w:bCs/>
          <w:i/>
          <w:iCs/>
          <w:color w:val="767171" w:themeColor="background2" w:themeShade="80"/>
          <w:sz w:val="26"/>
          <w:szCs w:val="26"/>
        </w:rPr>
        <w:t xml:space="preserve"> </w:t>
      </w:r>
      <w:r w:rsidRPr="00D13250">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13250">
        <w:rPr>
          <w:rFonts w:ascii="Calibri" w:hAnsi="Calibri" w:cs="Calibri"/>
          <w:i/>
          <w:iCs/>
          <w:color w:val="767171" w:themeColor="background2" w:themeShade="80"/>
          <w:sz w:val="26"/>
          <w:szCs w:val="26"/>
        </w:rPr>
        <w:t xml:space="preserve">. . . . . . . . . . . . . .  </w:t>
      </w:r>
    </w:p>
    <w:p w:rsidR="00EB0CC8" w:rsidRPr="00D13250" w:rsidRDefault="00EB0CC8" w:rsidP="00EB0CC8">
      <w:pPr>
        <w:ind w:firstLine="708"/>
        <w:jc w:val="both"/>
        <w:rPr>
          <w:rFonts w:ascii="Calibri" w:hAnsi="Calibri" w:cs="Calibri"/>
          <w:bCs/>
          <w:iCs/>
          <w:color w:val="767171" w:themeColor="background2" w:themeShade="80"/>
          <w:sz w:val="26"/>
          <w:szCs w:val="26"/>
        </w:rPr>
      </w:pPr>
    </w:p>
    <w:p w:rsidR="00EB0CC8" w:rsidRPr="00D13250" w:rsidRDefault="00EB0CC8" w:rsidP="00EB0CC8">
      <w:pPr>
        <w:ind w:firstLine="708"/>
        <w:jc w:val="both"/>
        <w:rPr>
          <w:rFonts w:ascii="Calibri" w:hAnsi="Calibri" w:cs="Arial"/>
          <w:color w:val="767171" w:themeColor="background2" w:themeShade="80"/>
          <w:sz w:val="26"/>
          <w:szCs w:val="26"/>
        </w:rPr>
      </w:pPr>
      <w:r w:rsidRPr="00D13250">
        <w:rPr>
          <w:rFonts w:ascii="Calibri" w:hAnsi="Calibri" w:cs="Calibri"/>
          <w:bCs/>
          <w:iCs/>
          <w:color w:val="767171" w:themeColor="background2" w:themeShade="80"/>
          <w:sz w:val="26"/>
          <w:szCs w:val="26"/>
        </w:rPr>
        <w:t xml:space="preserve">Sentado lo anterior, se advierte que en el presente proceso, el inspector demandado, </w:t>
      </w:r>
      <w:r w:rsidRPr="00D13250">
        <w:rPr>
          <w:rFonts w:ascii="Calibri" w:hAnsi="Calibri" w:cs="Calibri"/>
          <w:b/>
          <w:bCs/>
          <w:iCs/>
          <w:color w:val="767171" w:themeColor="background2" w:themeShade="80"/>
          <w:sz w:val="26"/>
          <w:szCs w:val="26"/>
        </w:rPr>
        <w:t>exteriorizó</w:t>
      </w:r>
      <w:r w:rsidRPr="00D13250">
        <w:rPr>
          <w:rFonts w:ascii="Calibri" w:hAnsi="Calibri" w:cs="Calibri"/>
          <w:bCs/>
          <w:iCs/>
          <w:color w:val="767171" w:themeColor="background2" w:themeShade="80"/>
          <w:sz w:val="26"/>
          <w:szCs w:val="26"/>
        </w:rPr>
        <w:t xml:space="preserve"> la </w:t>
      </w:r>
      <w:r w:rsidRPr="00D13250">
        <w:rPr>
          <w:rFonts w:ascii="Calibri" w:hAnsi="Calibri" w:cs="Calibri"/>
          <w:bCs/>
          <w:color w:val="767171" w:themeColor="background2" w:themeShade="80"/>
          <w:sz w:val="26"/>
          <w:szCs w:val="26"/>
        </w:rPr>
        <w:t xml:space="preserve">causal de improcedencia prevista en la fracción I, del artículo 261, del Código de Procedimiento y Justicia Administrativa para el Estado y los Municipios de Guanajuato; </w:t>
      </w:r>
      <w:r w:rsidRPr="00D13250">
        <w:rPr>
          <w:rFonts w:ascii="Calibri" w:hAnsi="Calibri" w:cs="Arial"/>
          <w:color w:val="767171" w:themeColor="background2" w:themeShade="80"/>
          <w:sz w:val="26"/>
          <w:szCs w:val="26"/>
        </w:rPr>
        <w:t>toda vez que refirió que la boleta  impugnada no afecta los intereses jurídicos de</w:t>
      </w:r>
      <w:r w:rsidRPr="00D13250">
        <w:rPr>
          <w:rFonts w:ascii="Calibri" w:hAnsi="Calibri" w:cs="Calibri"/>
          <w:color w:val="767171" w:themeColor="background2" w:themeShade="80"/>
          <w:sz w:val="26"/>
          <w:szCs w:val="26"/>
        </w:rPr>
        <w:t xml:space="preserve">l ciudadano </w:t>
      </w:r>
      <w:r>
        <w:rPr>
          <w:rFonts w:ascii="Calibri" w:hAnsi="Calibri" w:cs="Calibri"/>
          <w:color w:val="767171" w:themeColor="background2" w:themeShade="80"/>
          <w:sz w:val="26"/>
          <w:szCs w:val="26"/>
        </w:rPr>
        <w:t>(.....)</w:t>
      </w:r>
      <w:r w:rsidRPr="00D13250">
        <w:rPr>
          <w:rFonts w:ascii="Calibri" w:hAnsi="Calibri" w:cs="Calibri"/>
          <w:color w:val="767171" w:themeColor="background2" w:themeShade="80"/>
          <w:sz w:val="26"/>
          <w:szCs w:val="26"/>
        </w:rPr>
        <w:t xml:space="preserve">, </w:t>
      </w:r>
      <w:proofErr w:type="spellStart"/>
      <w:r w:rsidRPr="00D13250">
        <w:rPr>
          <w:rFonts w:ascii="Calibri" w:hAnsi="Calibri" w:cs="Arial"/>
          <w:color w:val="767171" w:themeColor="background2" w:themeShade="80"/>
          <w:sz w:val="26"/>
          <w:szCs w:val="26"/>
        </w:rPr>
        <w:t>promovente</w:t>
      </w:r>
      <w:proofErr w:type="spellEnd"/>
      <w:r w:rsidRPr="00D13250">
        <w:rPr>
          <w:rFonts w:ascii="Calibri" w:hAnsi="Calibri" w:cs="Arial"/>
          <w:color w:val="767171" w:themeColor="background2" w:themeShade="80"/>
          <w:sz w:val="26"/>
          <w:szCs w:val="26"/>
        </w:rPr>
        <w:t xml:space="preserve"> de este juicio, porque el acta no fue emitida a su nombre, ni acredita la propiedad, o la posesión, o ser el conductor del vehículo el día de los hechos; </w:t>
      </w:r>
      <w:r w:rsidRPr="00D13250">
        <w:rPr>
          <w:rFonts w:ascii="Calibri" w:hAnsi="Calibri" w:cs="Arial"/>
          <w:b/>
          <w:color w:val="767171" w:themeColor="background2" w:themeShade="80"/>
          <w:sz w:val="26"/>
          <w:szCs w:val="26"/>
        </w:rPr>
        <w:t>causal de improcedencia que sí se actualiza,</w:t>
      </w:r>
      <w:r w:rsidRPr="00D13250">
        <w:rPr>
          <w:rFonts w:ascii="Calibri" w:hAnsi="Calibri" w:cs="Arial"/>
          <w:color w:val="767171" w:themeColor="background2" w:themeShade="80"/>
          <w:sz w:val="26"/>
          <w:szCs w:val="26"/>
        </w:rPr>
        <w:t xml:space="preserve"> con base en lo siguiente: . . . . . </w:t>
      </w:r>
      <w:r w:rsidRPr="00D13250">
        <w:rPr>
          <w:rFonts w:ascii="Calibri" w:hAnsi="Calibri" w:cs="Calibri"/>
          <w:color w:val="767171" w:themeColor="background2" w:themeShade="80"/>
          <w:sz w:val="26"/>
          <w:szCs w:val="26"/>
        </w:rPr>
        <w:t xml:space="preserve">. . . . .  </w:t>
      </w:r>
    </w:p>
    <w:p w:rsidR="00EB0CC8" w:rsidRPr="00D13250" w:rsidRDefault="00EB0CC8" w:rsidP="00EB0CC8">
      <w:pPr>
        <w:pStyle w:val="Textoindependiente"/>
        <w:ind w:firstLine="708"/>
        <w:rPr>
          <w:rFonts w:ascii="Calibri" w:hAnsi="Calibri" w:cs="Arial"/>
          <w:color w:val="767171" w:themeColor="background2" w:themeShade="80"/>
          <w:sz w:val="26"/>
          <w:szCs w:val="26"/>
          <w:lang w:val="es-ES"/>
        </w:rPr>
      </w:pPr>
    </w:p>
    <w:p w:rsidR="00EB0CC8" w:rsidRPr="00D13250" w:rsidRDefault="00EB0CC8" w:rsidP="00EB0CC8">
      <w:pPr>
        <w:pStyle w:val="Textoindependiente"/>
        <w:ind w:firstLine="708"/>
        <w:rPr>
          <w:rFonts w:ascii="Calibri" w:hAnsi="Calibri" w:cs="Arial"/>
          <w:color w:val="767171" w:themeColor="background2" w:themeShade="80"/>
          <w:sz w:val="26"/>
          <w:szCs w:val="26"/>
        </w:rPr>
      </w:pPr>
      <w:r w:rsidRPr="00D13250">
        <w:rPr>
          <w:rFonts w:ascii="Calibri" w:hAnsi="Calibri"/>
          <w:color w:val="767171" w:themeColor="background2" w:themeShade="80"/>
          <w:sz w:val="26"/>
          <w:szCs w:val="26"/>
        </w:rPr>
        <w:t xml:space="preserve">El </w:t>
      </w:r>
      <w:r w:rsidRPr="00D13250">
        <w:rPr>
          <w:rFonts w:ascii="Calibri" w:hAnsi="Calibri"/>
          <w:i/>
          <w:iCs/>
          <w:color w:val="767171" w:themeColor="background2" w:themeShade="80"/>
          <w:sz w:val="26"/>
          <w:szCs w:val="26"/>
        </w:rPr>
        <w:t xml:space="preserve">interés jurídico </w:t>
      </w:r>
      <w:r w:rsidRPr="00D13250">
        <w:rPr>
          <w:rFonts w:ascii="Calibri" w:hAnsi="Calibri"/>
          <w:color w:val="767171" w:themeColor="background2" w:themeShade="80"/>
          <w:sz w:val="26"/>
          <w:szCs w:val="26"/>
        </w:rPr>
        <w:t xml:space="preserve">constituye un requisito de </w:t>
      </w:r>
      <w:proofErr w:type="spellStart"/>
      <w:r w:rsidRPr="00D13250">
        <w:rPr>
          <w:rFonts w:ascii="Calibri" w:hAnsi="Calibri"/>
          <w:color w:val="767171" w:themeColor="background2" w:themeShade="80"/>
          <w:sz w:val="26"/>
          <w:szCs w:val="26"/>
        </w:rPr>
        <w:t>procedibilidad</w:t>
      </w:r>
      <w:proofErr w:type="spellEnd"/>
      <w:r w:rsidRPr="00D13250">
        <w:rPr>
          <w:rFonts w:ascii="Calibri" w:hAnsi="Calibri"/>
          <w:color w:val="767171" w:themeColor="background2" w:themeShade="80"/>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EB0CC8" w:rsidRPr="00D13250" w:rsidRDefault="00EB0CC8" w:rsidP="00EB0CC8">
      <w:pPr>
        <w:ind w:firstLine="708"/>
        <w:jc w:val="both"/>
        <w:rPr>
          <w:rFonts w:ascii="Calibri" w:hAnsi="Calibri"/>
          <w:color w:val="767171" w:themeColor="background2" w:themeShade="80"/>
          <w:sz w:val="26"/>
          <w:szCs w:val="26"/>
          <w:lang w:val="es-MX"/>
        </w:rPr>
      </w:pPr>
    </w:p>
    <w:p w:rsidR="00EB0CC8" w:rsidRPr="00D13250" w:rsidRDefault="00EB0CC8" w:rsidP="00EB0CC8">
      <w:pPr>
        <w:ind w:firstLine="708"/>
        <w:jc w:val="both"/>
        <w:rPr>
          <w:rFonts w:ascii="Calibri" w:hAnsi="Calibri"/>
          <w:color w:val="767171" w:themeColor="background2" w:themeShade="80"/>
          <w:sz w:val="26"/>
          <w:szCs w:val="26"/>
        </w:rPr>
      </w:pPr>
      <w:r w:rsidRPr="00D13250">
        <w:rPr>
          <w:rFonts w:ascii="Calibri" w:hAnsi="Calibri"/>
          <w:b/>
          <w:i/>
          <w:color w:val="767171" w:themeColor="background2" w:themeShade="80"/>
          <w:sz w:val="26"/>
          <w:szCs w:val="26"/>
        </w:rPr>
        <w:t>“Artículo 243.-</w:t>
      </w:r>
      <w:r w:rsidRPr="00D13250">
        <w:rPr>
          <w:rFonts w:ascii="Calibri" w:hAnsi="Calibri"/>
          <w:i/>
          <w:color w:val="767171" w:themeColor="background2" w:themeShade="80"/>
          <w:sz w:val="26"/>
          <w:szCs w:val="26"/>
        </w:rPr>
        <w:t xml:space="preserve"> Los actos y resoluciones administrativas dictadas por el </w:t>
      </w:r>
      <w:proofErr w:type="gramStart"/>
      <w:r w:rsidRPr="00D13250">
        <w:rPr>
          <w:rFonts w:ascii="Calibri" w:hAnsi="Calibri"/>
          <w:i/>
          <w:color w:val="767171" w:themeColor="background2" w:themeShade="80"/>
          <w:sz w:val="26"/>
          <w:szCs w:val="26"/>
        </w:rPr>
        <w:t>Ayuntamiento….</w:t>
      </w:r>
      <w:proofErr w:type="gramEnd"/>
      <w:r w:rsidRPr="00D13250">
        <w:rPr>
          <w:rFonts w:ascii="Calibri" w:hAnsi="Calibri"/>
          <w:i/>
          <w:color w:val="767171" w:themeColor="background2" w:themeShade="80"/>
          <w:sz w:val="26"/>
          <w:szCs w:val="26"/>
        </w:rPr>
        <w:t>”</w:t>
      </w:r>
      <w:r w:rsidRPr="00D13250">
        <w:rPr>
          <w:rFonts w:ascii="Calibri" w:hAnsi="Calibri"/>
          <w:iCs/>
          <w:color w:val="767171" w:themeColor="background2" w:themeShade="80"/>
          <w:sz w:val="26"/>
          <w:szCs w:val="26"/>
        </w:rPr>
        <w:t>. . . . . . . . . . . . .</w:t>
      </w:r>
      <w:r w:rsidRPr="00D13250">
        <w:rPr>
          <w:rFonts w:ascii="Calibri" w:hAnsi="Calibri"/>
          <w:i/>
          <w:color w:val="767171" w:themeColor="background2" w:themeShade="80"/>
          <w:sz w:val="26"/>
          <w:szCs w:val="26"/>
        </w:rPr>
        <w:t xml:space="preserve"> . . . . . . . . . . . . . . . . . . . . . . . . . . . . . . . . . . . . . . . . . </w:t>
      </w:r>
    </w:p>
    <w:p w:rsidR="00EB0CC8" w:rsidRPr="00D13250" w:rsidRDefault="00EB0CC8" w:rsidP="00EB0CC8">
      <w:pPr>
        <w:pStyle w:val="Sangra3detindependiente"/>
        <w:ind w:firstLine="709"/>
        <w:jc w:val="both"/>
        <w:rPr>
          <w:rFonts w:ascii="Calibri" w:hAnsi="Calibri"/>
          <w:i/>
          <w:color w:val="767171" w:themeColor="background2" w:themeShade="80"/>
          <w:sz w:val="26"/>
          <w:szCs w:val="26"/>
        </w:rPr>
      </w:pPr>
    </w:p>
    <w:p w:rsidR="00EB0CC8" w:rsidRPr="00D13250" w:rsidRDefault="00EB0CC8" w:rsidP="00EB0CC8">
      <w:pPr>
        <w:pStyle w:val="Sangra3detindependiente"/>
        <w:ind w:left="0" w:firstLine="283"/>
        <w:jc w:val="both"/>
        <w:rPr>
          <w:rFonts w:ascii="Calibri" w:hAnsi="Calibri"/>
          <w:i/>
          <w:color w:val="767171" w:themeColor="background2" w:themeShade="80"/>
          <w:sz w:val="26"/>
          <w:szCs w:val="26"/>
        </w:rPr>
      </w:pPr>
      <w:r w:rsidRPr="00D13250">
        <w:rPr>
          <w:rFonts w:ascii="Calibri" w:hAnsi="Calibri"/>
          <w:i/>
          <w:iCs/>
          <w:color w:val="767171" w:themeColor="background2" w:themeShade="80"/>
          <w:sz w:val="26"/>
          <w:szCs w:val="26"/>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w:t>
      </w:r>
      <w:proofErr w:type="gramStart"/>
      <w:r w:rsidRPr="00D13250">
        <w:rPr>
          <w:rFonts w:ascii="Calibri" w:hAnsi="Calibri"/>
          <w:i/>
          <w:iCs/>
          <w:color w:val="767171" w:themeColor="background2" w:themeShade="80"/>
          <w:sz w:val="26"/>
          <w:szCs w:val="26"/>
        </w:rPr>
        <w:t>acto”</w:t>
      </w:r>
      <w:r w:rsidRPr="00D13250">
        <w:rPr>
          <w:rFonts w:ascii="Calibri" w:hAnsi="Calibri"/>
          <w:b/>
          <w:i/>
          <w:iCs/>
          <w:color w:val="767171" w:themeColor="background2" w:themeShade="80"/>
          <w:sz w:val="26"/>
          <w:szCs w:val="26"/>
        </w:rPr>
        <w:t>.</w:t>
      </w:r>
      <w:r w:rsidRPr="00D13250">
        <w:rPr>
          <w:rFonts w:ascii="Calibri" w:hAnsi="Calibri"/>
          <w:color w:val="767171" w:themeColor="background2" w:themeShade="80"/>
          <w:sz w:val="26"/>
          <w:szCs w:val="26"/>
        </w:rPr>
        <w:t xml:space="preserve"> . .</w:t>
      </w:r>
      <w:proofErr w:type="gramEnd"/>
      <w:r w:rsidRPr="00D13250">
        <w:rPr>
          <w:rFonts w:ascii="Calibri" w:hAnsi="Calibri"/>
          <w:color w:val="767171" w:themeColor="background2" w:themeShade="80"/>
          <w:sz w:val="26"/>
          <w:szCs w:val="26"/>
        </w:rPr>
        <w:t xml:space="preserve"> . . . . . . . . . . . . . . . . . . </w:t>
      </w:r>
    </w:p>
    <w:p w:rsidR="00EB0CC8" w:rsidRPr="00D13250" w:rsidRDefault="00EB0CC8" w:rsidP="00EB0CC8">
      <w:pPr>
        <w:jc w:val="both"/>
        <w:rPr>
          <w:rFonts w:ascii="Calibri" w:hAnsi="Calibri"/>
          <w:color w:val="767171" w:themeColor="background2" w:themeShade="80"/>
          <w:sz w:val="26"/>
          <w:szCs w:val="26"/>
        </w:rPr>
      </w:pPr>
    </w:p>
    <w:p w:rsidR="00EB0CC8" w:rsidRPr="00D13250" w:rsidRDefault="00EB0CC8" w:rsidP="00EB0CC8">
      <w:pPr>
        <w:pStyle w:val="Sangra3detindependiente"/>
        <w:ind w:firstLine="425"/>
        <w:jc w:val="both"/>
        <w:rPr>
          <w:rFonts w:ascii="Calibri" w:hAnsi="Calibri"/>
          <w:iCs/>
          <w:color w:val="767171" w:themeColor="background2" w:themeShade="80"/>
          <w:sz w:val="26"/>
          <w:szCs w:val="26"/>
        </w:rPr>
      </w:pPr>
      <w:r w:rsidRPr="00D13250">
        <w:rPr>
          <w:rFonts w:ascii="Calibri" w:hAnsi="Calibri"/>
          <w:b/>
          <w:i/>
          <w:color w:val="767171" w:themeColor="background2" w:themeShade="80"/>
          <w:sz w:val="26"/>
          <w:szCs w:val="26"/>
        </w:rPr>
        <w:t xml:space="preserve">   “Artículo 251.</w:t>
      </w:r>
      <w:r w:rsidRPr="00D13250">
        <w:rPr>
          <w:rFonts w:ascii="Calibri" w:hAnsi="Calibri"/>
          <w:i/>
          <w:color w:val="767171" w:themeColor="background2" w:themeShade="80"/>
          <w:sz w:val="26"/>
          <w:szCs w:val="26"/>
        </w:rPr>
        <w:t xml:space="preserve"> Sólo podrán intervenir en el proceso administrativo, las personas que tengan un interés jurídico que funde su pretensión</w:t>
      </w:r>
      <w:r w:rsidRPr="00D13250">
        <w:rPr>
          <w:rFonts w:ascii="Calibri" w:hAnsi="Calibri"/>
          <w:iCs/>
          <w:color w:val="767171" w:themeColor="background2" w:themeShade="80"/>
          <w:sz w:val="26"/>
          <w:szCs w:val="26"/>
        </w:rPr>
        <w:t>: . . . . . . . . . . . .</w:t>
      </w:r>
    </w:p>
    <w:p w:rsidR="00EB0CC8" w:rsidRPr="00D13250" w:rsidRDefault="00EB0CC8" w:rsidP="00EB0CC8">
      <w:pPr>
        <w:pStyle w:val="Sangra3detindependiente"/>
        <w:jc w:val="both"/>
        <w:rPr>
          <w:rFonts w:ascii="Calibri" w:hAnsi="Calibri"/>
          <w:iCs/>
          <w:color w:val="767171" w:themeColor="background2" w:themeShade="80"/>
          <w:sz w:val="20"/>
          <w:szCs w:val="20"/>
        </w:rPr>
      </w:pPr>
    </w:p>
    <w:p w:rsidR="00EB0CC8" w:rsidRPr="00D13250" w:rsidRDefault="00EB0CC8" w:rsidP="00EB0CC8">
      <w:pPr>
        <w:pStyle w:val="Sangra3detindependiente"/>
        <w:numPr>
          <w:ilvl w:val="0"/>
          <w:numId w:val="1"/>
        </w:numPr>
        <w:spacing w:after="0"/>
        <w:jc w:val="both"/>
        <w:rPr>
          <w:rFonts w:ascii="Calibri" w:hAnsi="Calibri"/>
          <w:iCs/>
          <w:color w:val="767171" w:themeColor="background2" w:themeShade="80"/>
          <w:sz w:val="26"/>
          <w:szCs w:val="26"/>
        </w:rPr>
      </w:pPr>
      <w:r w:rsidRPr="00D13250">
        <w:rPr>
          <w:rFonts w:ascii="Calibri" w:hAnsi="Calibri"/>
          <w:i/>
          <w:color w:val="767171" w:themeColor="background2" w:themeShade="80"/>
          <w:sz w:val="26"/>
          <w:szCs w:val="26"/>
        </w:rPr>
        <w:t>Tendrán el carácter de actor</w:t>
      </w:r>
      <w:r w:rsidRPr="00D13250">
        <w:rPr>
          <w:rFonts w:ascii="Calibri" w:hAnsi="Calibri"/>
          <w:iCs/>
          <w:color w:val="767171" w:themeColor="background2" w:themeShade="80"/>
          <w:sz w:val="26"/>
          <w:szCs w:val="26"/>
        </w:rPr>
        <w:t xml:space="preserve">: . . . . . . . . . . . . . . . . . . . . . . . . . . . . . . . . . </w:t>
      </w:r>
    </w:p>
    <w:p w:rsidR="00EB0CC8" w:rsidRPr="00D13250" w:rsidRDefault="00EB0CC8" w:rsidP="00EB0CC8">
      <w:pPr>
        <w:jc w:val="both"/>
        <w:rPr>
          <w:rFonts w:ascii="Calibri" w:hAnsi="Calibri"/>
          <w:color w:val="767171" w:themeColor="background2" w:themeShade="80"/>
          <w:sz w:val="26"/>
          <w:szCs w:val="26"/>
        </w:rPr>
      </w:pPr>
    </w:p>
    <w:p w:rsidR="00EB0CC8" w:rsidRPr="00D13250" w:rsidRDefault="00EB0CC8" w:rsidP="00EB0CC8">
      <w:pPr>
        <w:pStyle w:val="Sangra3detindependiente"/>
        <w:jc w:val="both"/>
        <w:rPr>
          <w:rFonts w:ascii="Calibri" w:hAnsi="Calibri"/>
          <w:b/>
          <w:i/>
          <w:color w:val="767171" w:themeColor="background2" w:themeShade="80"/>
          <w:sz w:val="26"/>
          <w:szCs w:val="26"/>
        </w:rPr>
      </w:pPr>
      <w:r w:rsidRPr="00D13250">
        <w:rPr>
          <w:rFonts w:ascii="Calibri" w:hAnsi="Calibri"/>
          <w:i/>
          <w:color w:val="767171" w:themeColor="background2" w:themeShade="80"/>
          <w:sz w:val="26"/>
          <w:szCs w:val="26"/>
        </w:rPr>
        <w:t>a)</w:t>
      </w:r>
      <w:r w:rsidRPr="00D13250">
        <w:rPr>
          <w:rFonts w:ascii="Calibri" w:hAnsi="Calibri"/>
          <w:i/>
          <w:color w:val="767171" w:themeColor="background2" w:themeShade="80"/>
          <w:sz w:val="26"/>
          <w:szCs w:val="26"/>
        </w:rPr>
        <w:tab/>
        <w:t>Los particulares que sean afectados en sus derechos y bienes por un acto o resolución administrativa; y</w:t>
      </w:r>
      <w:proofErr w:type="gramStart"/>
      <w:r w:rsidRPr="00D13250">
        <w:rPr>
          <w:rFonts w:ascii="Calibri" w:hAnsi="Calibri"/>
          <w:i/>
          <w:color w:val="767171" w:themeColor="background2" w:themeShade="80"/>
          <w:sz w:val="26"/>
          <w:szCs w:val="26"/>
        </w:rPr>
        <w:t>…</w:t>
      </w:r>
      <w:r w:rsidRPr="00D13250">
        <w:rPr>
          <w:rFonts w:ascii="Calibri" w:hAnsi="Calibri"/>
          <w:b/>
          <w:i/>
          <w:color w:val="767171" w:themeColor="background2" w:themeShade="80"/>
          <w:sz w:val="26"/>
          <w:szCs w:val="26"/>
        </w:rPr>
        <w:t>”</w:t>
      </w:r>
      <w:r w:rsidRPr="00D13250">
        <w:rPr>
          <w:rFonts w:ascii="Calibri" w:hAnsi="Calibri"/>
          <w:bCs/>
          <w:iCs/>
          <w:color w:val="767171" w:themeColor="background2" w:themeShade="80"/>
          <w:sz w:val="26"/>
          <w:szCs w:val="26"/>
        </w:rPr>
        <w:t>. . .</w:t>
      </w:r>
      <w:proofErr w:type="gramEnd"/>
      <w:r w:rsidRPr="00D13250">
        <w:rPr>
          <w:rFonts w:ascii="Calibri" w:hAnsi="Calibri"/>
          <w:bCs/>
          <w:iCs/>
          <w:color w:val="767171" w:themeColor="background2" w:themeShade="80"/>
          <w:sz w:val="26"/>
          <w:szCs w:val="26"/>
        </w:rPr>
        <w:t xml:space="preserve"> . . . . . . . . . . . . . . . . . . . . . . . . . . . . . . . . . . . . . . </w:t>
      </w:r>
    </w:p>
    <w:p w:rsidR="00EB0CC8" w:rsidRPr="00D13250" w:rsidRDefault="00EB0CC8" w:rsidP="00EB0CC8">
      <w:pPr>
        <w:jc w:val="both"/>
        <w:rPr>
          <w:rFonts w:ascii="Calibri" w:hAnsi="Calibri"/>
          <w:color w:val="767171" w:themeColor="background2" w:themeShade="80"/>
          <w:sz w:val="20"/>
          <w:szCs w:val="20"/>
        </w:rPr>
      </w:pPr>
    </w:p>
    <w:p w:rsidR="00EB0CC8" w:rsidRPr="00D13250" w:rsidRDefault="00EB0CC8" w:rsidP="00EB0CC8">
      <w:pPr>
        <w:pStyle w:val="Sangra3detindependiente"/>
        <w:ind w:left="0" w:firstLine="283"/>
        <w:jc w:val="both"/>
        <w:rPr>
          <w:rFonts w:ascii="Calibri" w:hAnsi="Calibri" w:cs="Calibri"/>
          <w:color w:val="767171" w:themeColor="background2" w:themeShade="80"/>
          <w:sz w:val="26"/>
          <w:szCs w:val="26"/>
        </w:rPr>
      </w:pPr>
      <w:r w:rsidRPr="00D13250">
        <w:rPr>
          <w:rFonts w:ascii="Calibri" w:hAnsi="Calibri"/>
          <w:iCs/>
          <w:color w:val="767171" w:themeColor="background2" w:themeShade="80"/>
          <w:sz w:val="26"/>
          <w:szCs w:val="26"/>
        </w:rPr>
        <w:t xml:space="preserve">      Así las cosas, l</w:t>
      </w:r>
      <w:r w:rsidRPr="00D13250">
        <w:rPr>
          <w:rFonts w:ascii="Calibri" w:hAnsi="Calibri"/>
          <w:color w:val="767171" w:themeColor="background2" w:themeShade="80"/>
          <w:sz w:val="26"/>
          <w:szCs w:val="26"/>
        </w:rPr>
        <w:t xml:space="preserve">a demanda en el presente proceso administrativo la formuló </w:t>
      </w:r>
      <w:r w:rsidRPr="00D13250">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D13250">
        <w:rPr>
          <w:rFonts w:ascii="Calibri" w:hAnsi="Calibri"/>
          <w:color w:val="767171" w:themeColor="background2" w:themeShade="80"/>
          <w:sz w:val="26"/>
          <w:szCs w:val="26"/>
        </w:rPr>
        <w:t>; sin embargo, de la lectura del acta de infracción con número</w:t>
      </w:r>
      <w:r w:rsidRPr="00D13250">
        <w:rPr>
          <w:rFonts w:ascii="Calibri" w:hAnsi="Calibri" w:cs="Calibri"/>
          <w:b/>
          <w:i/>
          <w:color w:val="767171" w:themeColor="background2" w:themeShade="80"/>
          <w:sz w:val="26"/>
          <w:szCs w:val="26"/>
        </w:rPr>
        <w:t xml:space="preserve"> </w:t>
      </w:r>
      <w:r w:rsidRPr="00D13250">
        <w:rPr>
          <w:rFonts w:ascii="Calibri" w:hAnsi="Calibri" w:cs="Calibri"/>
          <w:color w:val="767171" w:themeColor="background2" w:themeShade="80"/>
          <w:sz w:val="26"/>
          <w:szCs w:val="26"/>
        </w:rPr>
        <w:t>363400 (tres-seis-tres-cuatro-cero-cero), de fecha 22 veintidós de enero del año 2018 dos mil dieciocho,</w:t>
      </w:r>
      <w:r w:rsidRPr="00D13250">
        <w:rPr>
          <w:rFonts w:ascii="Calibri" w:hAnsi="Calibri"/>
          <w:color w:val="767171" w:themeColor="background2" w:themeShade="80"/>
          <w:sz w:val="26"/>
          <w:szCs w:val="26"/>
        </w:rPr>
        <w:t xml:space="preserve"> s</w:t>
      </w:r>
      <w:r w:rsidRPr="00D13250">
        <w:rPr>
          <w:rFonts w:ascii="Calibri" w:hAnsi="Calibri" w:cs="Arial"/>
          <w:color w:val="767171" w:themeColor="background2" w:themeShade="80"/>
          <w:sz w:val="26"/>
          <w:szCs w:val="26"/>
        </w:rPr>
        <w:t xml:space="preserve">e advierte </w:t>
      </w:r>
      <w:r w:rsidRPr="00D13250">
        <w:rPr>
          <w:rFonts w:ascii="Calibri" w:hAnsi="Calibri"/>
          <w:iCs/>
          <w:color w:val="767171" w:themeColor="background2" w:themeShade="80"/>
          <w:sz w:val="26"/>
          <w:szCs w:val="26"/>
        </w:rPr>
        <w:t xml:space="preserve">que se levantó de manera </w:t>
      </w:r>
      <w:r w:rsidRPr="00D13250">
        <w:rPr>
          <w:rFonts w:ascii="Calibri" w:hAnsi="Calibri"/>
          <w:b/>
          <w:iCs/>
          <w:color w:val="767171" w:themeColor="background2" w:themeShade="80"/>
          <w:sz w:val="26"/>
          <w:szCs w:val="26"/>
        </w:rPr>
        <w:t>innominada,</w:t>
      </w:r>
      <w:r w:rsidRPr="00D13250">
        <w:rPr>
          <w:rFonts w:ascii="Calibri" w:hAnsi="Calibri"/>
          <w:iCs/>
          <w:color w:val="767171" w:themeColor="background2" w:themeShade="80"/>
          <w:sz w:val="26"/>
          <w:szCs w:val="26"/>
        </w:rPr>
        <w:t xml:space="preserve"> al no haber proporcionado el presunto infractor, datos que permitieran su identificación; según se desprende del contenido de la propia acta; razón por la que no puede</w:t>
      </w:r>
      <w:r w:rsidRPr="00D13250">
        <w:rPr>
          <w:rFonts w:ascii="Calibri" w:hAnsi="Calibri" w:cs="Arial"/>
          <w:color w:val="767171" w:themeColor="background2" w:themeShade="80"/>
          <w:sz w:val="26"/>
          <w:szCs w:val="26"/>
        </w:rPr>
        <w:t xml:space="preserve"> demostrarse que </w:t>
      </w:r>
      <w:r w:rsidRPr="00D13250">
        <w:rPr>
          <w:rFonts w:ascii="Calibri" w:hAnsi="Calibri"/>
          <w:color w:val="767171" w:themeColor="background2" w:themeShade="80"/>
          <w:sz w:val="26"/>
          <w:szCs w:val="26"/>
        </w:rPr>
        <w:t xml:space="preserve">exista identidad entre el actor de este proceso y la persona que resiente en su esfera de derechos el acto impugnado; por lo tanto, en la especie, no se acredita afectación derecho subjetivo alguno del impetrante del proceso; </w:t>
      </w:r>
      <w:r w:rsidRPr="00D13250">
        <w:rPr>
          <w:rFonts w:ascii="Calibri" w:hAnsi="Calibri" w:cs="Calibri"/>
          <w:color w:val="767171" w:themeColor="background2" w:themeShade="80"/>
          <w:sz w:val="26"/>
          <w:szCs w:val="26"/>
        </w:rPr>
        <w:t>al no comprobar ser el destinatario del acto administrativo que se controvierte</w:t>
      </w:r>
      <w:r w:rsidRPr="00D13250">
        <w:rPr>
          <w:rFonts w:ascii="Calibri" w:hAnsi="Calibri"/>
          <w:color w:val="767171" w:themeColor="background2" w:themeShade="80"/>
          <w:sz w:val="26"/>
          <w:szCs w:val="26"/>
        </w:rPr>
        <w:t xml:space="preserve">; toda vez que quien tendría el interés jurídico sería, en su caso, la persona cuyos datos aparecieran en el acta de infracción que se impugna, o bien, el propietario o poseedor del vehículo respecto del cual se levantó la boleta de infracción combatida; sin que en el caso concreto, el nombre del actor aparezca en el acta de infracción, o bien, que el </w:t>
      </w:r>
      <w:proofErr w:type="spellStart"/>
      <w:r w:rsidRPr="00D13250">
        <w:rPr>
          <w:rFonts w:ascii="Calibri" w:hAnsi="Calibri"/>
          <w:color w:val="767171" w:themeColor="background2" w:themeShade="80"/>
          <w:sz w:val="26"/>
          <w:szCs w:val="26"/>
        </w:rPr>
        <w:t>promovente</w:t>
      </w:r>
      <w:proofErr w:type="spellEnd"/>
      <w:r w:rsidRPr="00D13250">
        <w:rPr>
          <w:rFonts w:ascii="Calibri" w:hAnsi="Calibri"/>
          <w:color w:val="767171" w:themeColor="background2" w:themeShade="80"/>
          <w:sz w:val="26"/>
          <w:szCs w:val="26"/>
        </w:rPr>
        <w:t xml:space="preserve"> haya acreditado, de manera fehaciente, ser el propietario, poseedor o, por lo menos, </w:t>
      </w:r>
      <w:r w:rsidRPr="00D13250">
        <w:rPr>
          <w:rFonts w:ascii="Calibri" w:hAnsi="Calibri"/>
          <w:color w:val="767171" w:themeColor="background2" w:themeShade="80"/>
          <w:sz w:val="26"/>
          <w:szCs w:val="26"/>
          <w:u w:val="single"/>
        </w:rPr>
        <w:t>el conductor de dicho vehículo, el día de los hechos</w:t>
      </w:r>
      <w:r w:rsidRPr="00D13250">
        <w:rPr>
          <w:rFonts w:ascii="Calibri" w:hAnsi="Calibri"/>
          <w:color w:val="767171" w:themeColor="background2" w:themeShade="80"/>
          <w:sz w:val="26"/>
          <w:szCs w:val="26"/>
        </w:rPr>
        <w:t xml:space="preserve">; por lo que en realidad carece de interés jurídico en el presente asunto y no se encuentra en aptitud de solicitar la nulidad del acto impugnado; destacando que en el proceso administrativo, de acuerdo al primer párrafo del artículo 22 del Código de Procedimiento y Justicia Administrativa en vigor en el Estado, </w:t>
      </w:r>
      <w:r w:rsidRPr="00D13250">
        <w:rPr>
          <w:rFonts w:ascii="Calibri" w:hAnsi="Calibri"/>
          <w:b/>
          <w:color w:val="767171" w:themeColor="background2" w:themeShade="80"/>
          <w:sz w:val="26"/>
          <w:szCs w:val="26"/>
        </w:rPr>
        <w:t>no procede</w:t>
      </w:r>
      <w:r w:rsidRPr="00D13250">
        <w:rPr>
          <w:rFonts w:ascii="Calibri" w:hAnsi="Calibri"/>
          <w:color w:val="767171" w:themeColor="background2" w:themeShade="80"/>
          <w:sz w:val="26"/>
          <w:szCs w:val="26"/>
        </w:rPr>
        <w:t xml:space="preserve"> la gestión oficiosa. </w:t>
      </w:r>
      <w:r w:rsidRPr="00D13250">
        <w:rPr>
          <w:rFonts w:ascii="Calibri" w:hAnsi="Calibri" w:cs="Calibri"/>
          <w:color w:val="767171" w:themeColor="background2" w:themeShade="80"/>
          <w:sz w:val="26"/>
          <w:szCs w:val="26"/>
        </w:rPr>
        <w:t xml:space="preserve">. . . . . . . . . . . . </w:t>
      </w:r>
    </w:p>
    <w:p w:rsidR="00EB0CC8" w:rsidRPr="00D13250" w:rsidRDefault="00EB0CC8" w:rsidP="00EB0CC8">
      <w:pPr>
        <w:pStyle w:val="Sangra3detindependiente"/>
        <w:ind w:left="0" w:firstLine="709"/>
        <w:jc w:val="both"/>
        <w:rPr>
          <w:rFonts w:ascii="Calibri" w:hAnsi="Calibri" w:cs="Calibri"/>
          <w:color w:val="767171" w:themeColor="background2" w:themeShade="80"/>
          <w:sz w:val="26"/>
          <w:szCs w:val="26"/>
        </w:rPr>
      </w:pPr>
    </w:p>
    <w:p w:rsidR="00EB0CC8" w:rsidRPr="00D13250" w:rsidRDefault="00EB0CC8" w:rsidP="00EB0CC8">
      <w:pPr>
        <w:pStyle w:val="Sangra3detindependiente"/>
        <w:ind w:left="0" w:firstLine="709"/>
        <w:jc w:val="both"/>
        <w:rPr>
          <w:rFonts w:ascii="Calibri" w:hAnsi="Calibri"/>
          <w:color w:val="767171" w:themeColor="background2" w:themeShade="80"/>
          <w:sz w:val="26"/>
          <w:szCs w:val="26"/>
        </w:rPr>
      </w:pPr>
      <w:r w:rsidRPr="00D13250">
        <w:rPr>
          <w:rFonts w:ascii="Calibri" w:hAnsi="Calibri" w:cs="Calibri"/>
          <w:color w:val="767171" w:themeColor="background2" w:themeShade="80"/>
          <w:sz w:val="26"/>
          <w:szCs w:val="26"/>
        </w:rPr>
        <w:t xml:space="preserve">Lo anterior es así, no obstante que el </w:t>
      </w:r>
      <w:proofErr w:type="spellStart"/>
      <w:r w:rsidRPr="00D13250">
        <w:rPr>
          <w:rFonts w:ascii="Calibri" w:hAnsi="Calibri" w:cs="Calibri"/>
          <w:color w:val="767171" w:themeColor="background2" w:themeShade="80"/>
          <w:sz w:val="26"/>
          <w:szCs w:val="26"/>
        </w:rPr>
        <w:t>promovente</w:t>
      </w:r>
      <w:proofErr w:type="spellEnd"/>
      <w:r w:rsidRPr="00D13250">
        <w:rPr>
          <w:rFonts w:ascii="Calibri" w:hAnsi="Calibri" w:cs="Calibri"/>
          <w:color w:val="767171" w:themeColor="background2" w:themeShade="80"/>
          <w:sz w:val="26"/>
          <w:szCs w:val="26"/>
        </w:rPr>
        <w:t xml:space="preserve"> haya aportado copia simple de una factura expedida por </w:t>
      </w:r>
      <w:r w:rsidRPr="00D13250">
        <w:rPr>
          <w:rFonts w:ascii="Calibri" w:hAnsi="Calibri" w:cs="Calibri"/>
          <w:i/>
          <w:color w:val="767171" w:themeColor="background2" w:themeShade="80"/>
          <w:sz w:val="26"/>
          <w:szCs w:val="26"/>
        </w:rPr>
        <w:t>“Automóviles del Bajío Campestre, Sociedad Anónima e Capital Variable</w:t>
      </w:r>
      <w:r w:rsidRPr="00D13250">
        <w:rPr>
          <w:rFonts w:ascii="Calibri" w:hAnsi="Calibri" w:cs="Calibri"/>
          <w:color w:val="767171" w:themeColor="background2" w:themeShade="80"/>
          <w:sz w:val="26"/>
          <w:szCs w:val="26"/>
        </w:rPr>
        <w:t xml:space="preserve">”, datada el día 30 treinta de julio del año 2016 dos mil dieciséis, a nombre del ciudadano </w:t>
      </w:r>
      <w:r>
        <w:rPr>
          <w:rFonts w:ascii="Calibri" w:hAnsi="Calibri" w:cs="Calibri"/>
          <w:color w:val="767171" w:themeColor="background2" w:themeShade="80"/>
          <w:sz w:val="26"/>
          <w:szCs w:val="26"/>
        </w:rPr>
        <w:t>(.....)</w:t>
      </w:r>
      <w:r w:rsidRPr="00D13250">
        <w:rPr>
          <w:rFonts w:ascii="Calibri" w:hAnsi="Calibri" w:cs="Calibri"/>
          <w:color w:val="767171" w:themeColor="background2" w:themeShade="80"/>
          <w:sz w:val="26"/>
          <w:szCs w:val="26"/>
        </w:rPr>
        <w:t xml:space="preserve">; toda vez que el </w:t>
      </w:r>
      <w:proofErr w:type="spellStart"/>
      <w:r w:rsidRPr="00D13250">
        <w:rPr>
          <w:rFonts w:ascii="Calibri" w:hAnsi="Calibri" w:cs="Calibri"/>
          <w:color w:val="767171" w:themeColor="background2" w:themeShade="80"/>
          <w:sz w:val="26"/>
          <w:szCs w:val="26"/>
        </w:rPr>
        <w:t>promovente</w:t>
      </w:r>
      <w:proofErr w:type="spellEnd"/>
      <w:r w:rsidRPr="00D13250">
        <w:rPr>
          <w:rFonts w:ascii="Calibri" w:hAnsi="Calibri" w:cs="Calibri"/>
          <w:color w:val="767171" w:themeColor="background2" w:themeShade="80"/>
          <w:sz w:val="26"/>
          <w:szCs w:val="26"/>
        </w:rPr>
        <w:t xml:space="preserve"> </w:t>
      </w:r>
      <w:r w:rsidRPr="00D13250">
        <w:rPr>
          <w:rFonts w:ascii="Calibri" w:hAnsi="Calibri" w:cs="Calibri"/>
          <w:b/>
          <w:color w:val="767171" w:themeColor="background2" w:themeShade="80"/>
          <w:sz w:val="26"/>
          <w:szCs w:val="26"/>
        </w:rPr>
        <w:t>incumplió</w:t>
      </w:r>
      <w:r w:rsidRPr="00D13250">
        <w:rPr>
          <w:rFonts w:ascii="Calibri" w:hAnsi="Calibri" w:cs="Calibri"/>
          <w:color w:val="767171" w:themeColor="background2" w:themeShade="80"/>
          <w:sz w:val="26"/>
          <w:szCs w:val="26"/>
        </w:rPr>
        <w:t xml:space="preserve"> con lo dispuesto en el artículo 81 del Código de Procedimiento y Justicia Administrativa para el Estado y los Municipios de Guanajuato, al no haber exhibido el original o al menos copia certificada de dicha documento</w:t>
      </w:r>
      <w:r w:rsidRPr="00D13250">
        <w:rPr>
          <w:rFonts w:ascii="Calibri" w:hAnsi="Calibri"/>
          <w:color w:val="767171" w:themeColor="background2" w:themeShade="80"/>
          <w:sz w:val="26"/>
          <w:szCs w:val="26"/>
        </w:rPr>
        <w:t>,</w:t>
      </w:r>
      <w:r w:rsidRPr="00D13250">
        <w:rPr>
          <w:rFonts w:ascii="Calibri" w:hAnsi="Calibri"/>
          <w:i/>
          <w:iCs/>
          <w:color w:val="767171" w:themeColor="background2" w:themeShade="80"/>
          <w:sz w:val="26"/>
          <w:szCs w:val="26"/>
        </w:rPr>
        <w:t xml:space="preserve"> </w:t>
      </w:r>
      <w:r w:rsidRPr="00D13250">
        <w:rPr>
          <w:rFonts w:ascii="Calibri" w:hAnsi="Calibri"/>
          <w:color w:val="767171" w:themeColor="background2" w:themeShade="80"/>
          <w:sz w:val="26"/>
          <w:szCs w:val="26"/>
        </w:rPr>
        <w:t xml:space="preserve">(el cual es localizable a foja 14 catorce del presente expediente); por lo que a dicha copia no se le otorga valor probatorio alguno, ya que no constituye un documento público ni privado, en los términos de los artículos 78 y 81 del Código de Procedimiento y Justicia Administrativa para el Estado y los Municipios de Guanajuato; pues los documentos en fotocopia carecen por sí solos de valor probatorio; por lo que en este caso, debió aportarse a la presente causa administrativa en original o bien, en copia debidamente certificada; pues la aportada, por sí sola, al no encontrarse certificada, no da la certeza de la existencia del original, por lo que dicha probanza es insuficiente para justificar la propiedad del vehículo motivo de la infracción, al no estar adminiculada con algún otro medio de prueba, para tener por acreditada la propiedad del mismo y así tener por satisfecho el requisito del interés jurídico. . . . . . . . . . . . . . . . . . . . . . . . . . . . . . . . . . . </w:t>
      </w:r>
    </w:p>
    <w:p w:rsidR="00EB0CC8" w:rsidRPr="00D13250" w:rsidRDefault="00EB0CC8" w:rsidP="00EB0CC8">
      <w:pPr>
        <w:ind w:firstLine="708"/>
        <w:jc w:val="right"/>
        <w:rPr>
          <w:rFonts w:ascii="Calibri" w:hAnsi="Calibri" w:cs="Calibri"/>
          <w:b/>
          <w:color w:val="767171" w:themeColor="background2" w:themeShade="80"/>
          <w:sz w:val="26"/>
          <w:szCs w:val="26"/>
        </w:rPr>
      </w:pPr>
      <w:r w:rsidRPr="00D13250">
        <w:rPr>
          <w:rFonts w:ascii="Calibri" w:hAnsi="Calibri" w:cs="Calibri"/>
          <w:b/>
          <w:color w:val="767171" w:themeColor="background2" w:themeShade="80"/>
          <w:sz w:val="26"/>
          <w:szCs w:val="26"/>
        </w:rPr>
        <w:t>Expediente número 0365/2doJAM/2018-JN</w:t>
      </w:r>
    </w:p>
    <w:p w:rsidR="00EB0CC8" w:rsidRPr="00D13250" w:rsidRDefault="00EB0CC8" w:rsidP="00EB0CC8">
      <w:pPr>
        <w:pStyle w:val="Sangra3detindependiente"/>
        <w:ind w:left="0"/>
        <w:jc w:val="both"/>
        <w:rPr>
          <w:rFonts w:ascii="Calibri" w:hAnsi="Calibri"/>
          <w:color w:val="767171" w:themeColor="background2" w:themeShade="80"/>
          <w:sz w:val="26"/>
          <w:szCs w:val="26"/>
        </w:rPr>
      </w:pPr>
    </w:p>
    <w:p w:rsidR="00EB0CC8" w:rsidRPr="00D13250" w:rsidRDefault="00EB0CC8" w:rsidP="00EB0CC8">
      <w:pPr>
        <w:pStyle w:val="Sangra3detindependiente"/>
        <w:ind w:left="0" w:firstLine="720"/>
        <w:jc w:val="both"/>
        <w:rPr>
          <w:rFonts w:ascii="Calibri" w:hAnsi="Calibri" w:cs="Calibri"/>
          <w:color w:val="767171" w:themeColor="background2" w:themeShade="80"/>
          <w:sz w:val="26"/>
          <w:szCs w:val="26"/>
        </w:rPr>
      </w:pPr>
      <w:r w:rsidRPr="00D13250">
        <w:rPr>
          <w:rFonts w:ascii="Calibri" w:hAnsi="Calibri"/>
          <w:color w:val="767171" w:themeColor="background2" w:themeShade="80"/>
          <w:sz w:val="26"/>
          <w:szCs w:val="26"/>
        </w:rPr>
        <w:t xml:space="preserve">Aunado a lo anterior, no es óbice mencionar que los datos que se señalan para describir el vehículo en la copia simple de la factura, y los datos del vehículo infraccionado en la boleta respectiva; no permiten presumir que se trate del mismo vehículo; lo que no hace sino reafirmar que no acredita el actor la propiedad del vehículo motivo de la infracción. . . . . . . . . . . . . . . . . . . . . . . . </w:t>
      </w:r>
      <w:proofErr w:type="gramStart"/>
      <w:r w:rsidRPr="00D13250">
        <w:rPr>
          <w:rFonts w:ascii="Calibri" w:hAnsi="Calibri"/>
          <w:color w:val="767171" w:themeColor="background2" w:themeShade="80"/>
          <w:sz w:val="26"/>
          <w:szCs w:val="26"/>
        </w:rPr>
        <w:t>. . . .</w:t>
      </w:r>
      <w:proofErr w:type="gramEnd"/>
      <w:r w:rsidRPr="00D13250">
        <w:rPr>
          <w:rFonts w:ascii="Calibri" w:hAnsi="Calibri"/>
          <w:color w:val="767171" w:themeColor="background2" w:themeShade="80"/>
          <w:sz w:val="26"/>
          <w:szCs w:val="26"/>
        </w:rPr>
        <w:t xml:space="preserve"> . </w:t>
      </w:r>
    </w:p>
    <w:p w:rsidR="00EB0CC8" w:rsidRPr="00D13250" w:rsidRDefault="00EB0CC8" w:rsidP="00EB0CC8">
      <w:pPr>
        <w:pStyle w:val="Sangra3detindependiente"/>
        <w:ind w:left="0"/>
        <w:jc w:val="both"/>
        <w:rPr>
          <w:rFonts w:ascii="Calibri" w:hAnsi="Calibri"/>
          <w:color w:val="767171" w:themeColor="background2" w:themeShade="80"/>
          <w:szCs w:val="26"/>
        </w:rPr>
      </w:pPr>
    </w:p>
    <w:p w:rsidR="00EB0CC8" w:rsidRPr="00D13250" w:rsidRDefault="00EB0CC8" w:rsidP="00EB0CC8">
      <w:pPr>
        <w:pStyle w:val="Sangra3detindependiente"/>
        <w:ind w:left="0" w:firstLine="720"/>
        <w:jc w:val="both"/>
        <w:rPr>
          <w:rFonts w:ascii="Calibri" w:hAnsi="Calibri"/>
          <w:color w:val="767171" w:themeColor="background2" w:themeShade="80"/>
          <w:sz w:val="26"/>
          <w:szCs w:val="26"/>
        </w:rPr>
      </w:pPr>
      <w:r w:rsidRPr="00D13250">
        <w:rPr>
          <w:rFonts w:ascii="Calibri" w:hAnsi="Calibri"/>
          <w:color w:val="767171" w:themeColor="background2" w:themeShade="80"/>
          <w:sz w:val="26"/>
          <w:szCs w:val="26"/>
        </w:rPr>
        <w:t>En ese tenor, el documento exhibido en copia fotostática simple, sólo genera la presunción de que el original que reproduce existe, pero es insuficiente para crear convicción en este Juzgador, de que los datos en él contenidos sean veraces, o que no hayan sido alterados utilizando medios mecánicos o programas computarizados aportados por los avances tecnológicos, dada la facilidad con la que un documento en copia simple puede confeccionarse; por lo que dicha probanza es insuficiente para justificar la propiedad del vehículo motivo de la infracción, al no estar adminiculada con algún otro medio de prueba que así lo acredite, y así tener por satisfecho el requisito del interés jurídico del impetrante, para impugnar el acta de infracción. . . . . . . . . . . . . . . . . . . . . . . . . . . . . . . . . . . . . . . .</w:t>
      </w:r>
    </w:p>
    <w:p w:rsidR="00EB0CC8" w:rsidRPr="00D13250" w:rsidRDefault="00EB0CC8" w:rsidP="00EB0CC8">
      <w:pPr>
        <w:pStyle w:val="Sangra3detindependiente"/>
        <w:rPr>
          <w:rFonts w:ascii="Calibri" w:hAnsi="Calibri"/>
          <w:color w:val="767171" w:themeColor="background2" w:themeShade="80"/>
          <w:szCs w:val="26"/>
        </w:rPr>
      </w:pPr>
    </w:p>
    <w:p w:rsidR="00EB0CC8" w:rsidRPr="00D13250" w:rsidRDefault="00EB0CC8" w:rsidP="00EB0CC8">
      <w:pPr>
        <w:ind w:firstLine="708"/>
        <w:jc w:val="both"/>
        <w:rPr>
          <w:rFonts w:ascii="Calibri" w:hAnsi="Calibri" w:cs="Arial"/>
          <w:color w:val="767171" w:themeColor="background2" w:themeShade="80"/>
          <w:sz w:val="26"/>
          <w:szCs w:val="26"/>
        </w:rPr>
      </w:pPr>
      <w:r w:rsidRPr="00D13250">
        <w:rPr>
          <w:rFonts w:ascii="Calibri" w:hAnsi="Calibri" w:cs="Arial"/>
          <w:color w:val="767171" w:themeColor="background2" w:themeShade="80"/>
          <w:sz w:val="26"/>
          <w:szCs w:val="26"/>
        </w:rPr>
        <w:t xml:space="preserve">Al caso, resultan aplicables las siguientes Tesis de Jurisprudencia, emitidas la primera de ellas, por la Suprema Corte de Justicia de la Nación, y la segunda, por un Tribunal Colegiado de Circuito; mismas que establecen: . . . . . . . . . . . . . . . </w:t>
      </w:r>
      <w:proofErr w:type="gramStart"/>
      <w:r w:rsidRPr="00D13250">
        <w:rPr>
          <w:rFonts w:ascii="Calibri" w:hAnsi="Calibri" w:cs="Arial"/>
          <w:color w:val="767171" w:themeColor="background2" w:themeShade="80"/>
          <w:sz w:val="26"/>
          <w:szCs w:val="26"/>
        </w:rPr>
        <w:t>. . . .</w:t>
      </w:r>
      <w:proofErr w:type="gramEnd"/>
    </w:p>
    <w:p w:rsidR="00EB0CC8" w:rsidRPr="00D13250" w:rsidRDefault="00EB0CC8" w:rsidP="00EB0CC8">
      <w:pPr>
        <w:rPr>
          <w:rFonts w:ascii="Calibri" w:hAnsi="Calibri"/>
          <w:color w:val="767171" w:themeColor="background2" w:themeShade="80"/>
          <w:sz w:val="26"/>
        </w:rPr>
      </w:pPr>
    </w:p>
    <w:p w:rsidR="00EB0CC8" w:rsidRPr="00D13250" w:rsidRDefault="00EB0CC8" w:rsidP="00EB0CC8">
      <w:pPr>
        <w:ind w:firstLine="708"/>
        <w:jc w:val="both"/>
        <w:rPr>
          <w:rFonts w:ascii="Calibri" w:hAnsi="Calibri"/>
          <w:i/>
          <w:iCs/>
          <w:color w:val="767171" w:themeColor="background2" w:themeShade="80"/>
          <w:sz w:val="22"/>
          <w:lang w:val="es-MX" w:eastAsia="es-MX"/>
        </w:rPr>
      </w:pPr>
      <w:r w:rsidRPr="00D13250">
        <w:rPr>
          <w:rFonts w:ascii="Calibri" w:hAnsi="Calibri"/>
          <w:b/>
          <w:bCs/>
          <w:color w:val="767171" w:themeColor="background2" w:themeShade="80"/>
          <w:sz w:val="26"/>
          <w:lang w:eastAsia="es-MX"/>
        </w:rPr>
        <w:t>“</w:t>
      </w:r>
      <w:r w:rsidRPr="00D13250">
        <w:rPr>
          <w:rFonts w:ascii="Calibri" w:hAnsi="Calibri"/>
          <w:b/>
          <w:bCs/>
          <w:i/>
          <w:iCs/>
          <w:color w:val="767171" w:themeColor="background2" w:themeShade="80"/>
          <w:sz w:val="26"/>
        </w:rPr>
        <w:t xml:space="preserve">COPIAS FOTOSTATICAS SIMPLES. VALOR PROBATORIO DE LAS MISMAS.  </w:t>
      </w:r>
      <w:r w:rsidRPr="00D13250">
        <w:rPr>
          <w:rFonts w:ascii="Calibri" w:hAnsi="Calibri"/>
          <w:i/>
          <w:iCs/>
          <w:color w:val="767171" w:themeColor="background2" w:themeShade="80"/>
          <w:sz w:val="26"/>
        </w:rPr>
        <w:t xml:space="preserve">De conformidad con lo dispuesto en el artículo 217 del Código Federal de Procedimientos Civiles, de aplicación supletoria en materia de amparo, el valor probatorio de las copias fotostáticas simples queda al prudente arbitrio del juzgador. Por lo </w:t>
      </w:r>
      <w:proofErr w:type="gramStart"/>
      <w:r w:rsidRPr="00D13250">
        <w:rPr>
          <w:rFonts w:ascii="Calibri" w:hAnsi="Calibri"/>
          <w:i/>
          <w:iCs/>
          <w:color w:val="767171" w:themeColor="background2" w:themeShade="80"/>
          <w:sz w:val="26"/>
        </w:rPr>
        <w:t>tanto</w:t>
      </w:r>
      <w:proofErr w:type="gramEnd"/>
      <w:r w:rsidRPr="00D13250">
        <w:rPr>
          <w:rFonts w:ascii="Calibri" w:hAnsi="Calibri"/>
          <w:i/>
          <w:iCs/>
          <w:color w:val="767171" w:themeColor="background2" w:themeShade="80"/>
          <w:sz w:val="26"/>
        </w:rPr>
        <w:t xml:space="preserve"> en ejercicio de dicho arbitrio cabe considerar que las copias de esa naturaleza, que se presentan en el juicio de amparo, carecen por sí mismas, de valor probatorio pleno y sólo generan simple presunción de la existencia de los documentos que reproducen pero sin que sean bastantes, cuando no se encuentran adminiculados con otros elementos probatorios distintos, para justificar el hecho que se pretende demostrar. La anterior apreciación se sustenta en la circunstancia de que como las copias fotostáticas son simples reproducciones fotográficas de documentos que la parte interesada en su obtención coloca en la máquina respectiva, existe la posibilidad, dada la naturaleza de la reproducción y los avances de la ciencia, que no corresponda a un documento realmente existente, sino a uno prefabricado que, para efecto de su fotocopiado, permita reflejar la existencia, irreal, del documento que se pretende hacer aparecer.</w:t>
      </w:r>
      <w:r w:rsidRPr="00D13250">
        <w:rPr>
          <w:rFonts w:ascii="Calibri" w:hAnsi="Calibri"/>
          <w:color w:val="767171" w:themeColor="background2" w:themeShade="80"/>
          <w:sz w:val="26"/>
        </w:rPr>
        <w:t xml:space="preserve">” </w:t>
      </w:r>
      <w:r w:rsidRPr="00D13250">
        <w:rPr>
          <w:rFonts w:ascii="Calibri" w:hAnsi="Calibri"/>
          <w:i/>
          <w:iCs/>
          <w:color w:val="767171" w:themeColor="background2" w:themeShade="80"/>
          <w:sz w:val="22"/>
        </w:rPr>
        <w:t xml:space="preserve">Octava </w:t>
      </w:r>
      <w:proofErr w:type="spellStart"/>
      <w:r w:rsidRPr="00D13250">
        <w:rPr>
          <w:rFonts w:ascii="Calibri" w:hAnsi="Calibri"/>
          <w:i/>
          <w:iCs/>
          <w:color w:val="767171" w:themeColor="background2" w:themeShade="80"/>
          <w:sz w:val="22"/>
        </w:rPr>
        <w:t>Epoca</w:t>
      </w:r>
      <w:proofErr w:type="spellEnd"/>
      <w:r w:rsidRPr="00D13250">
        <w:rPr>
          <w:rFonts w:ascii="Calibri" w:hAnsi="Calibri"/>
          <w:i/>
          <w:iCs/>
          <w:color w:val="767171" w:themeColor="background2" w:themeShade="80"/>
          <w:sz w:val="22"/>
          <w:lang w:val="es-MX" w:eastAsia="es-MX"/>
        </w:rPr>
        <w:t xml:space="preserve">. </w:t>
      </w:r>
      <w:r w:rsidRPr="00D13250">
        <w:rPr>
          <w:rFonts w:ascii="Calibri" w:hAnsi="Calibri"/>
          <w:i/>
          <w:iCs/>
          <w:color w:val="767171" w:themeColor="background2" w:themeShade="80"/>
          <w:sz w:val="22"/>
        </w:rPr>
        <w:t>Instancia: Tercera Sala</w:t>
      </w:r>
      <w:r w:rsidRPr="00D13250">
        <w:rPr>
          <w:rFonts w:ascii="Calibri" w:hAnsi="Calibri"/>
          <w:i/>
          <w:iCs/>
          <w:color w:val="767171" w:themeColor="background2" w:themeShade="80"/>
          <w:sz w:val="22"/>
          <w:lang w:val="es-MX" w:eastAsia="es-MX"/>
        </w:rPr>
        <w:t xml:space="preserve">. </w:t>
      </w:r>
      <w:r w:rsidRPr="00D13250">
        <w:rPr>
          <w:rFonts w:ascii="Calibri" w:hAnsi="Calibri"/>
          <w:i/>
          <w:iCs/>
          <w:color w:val="767171" w:themeColor="background2" w:themeShade="80"/>
          <w:sz w:val="22"/>
        </w:rPr>
        <w:t>Fuente: Semanario Judicial de la Federación</w:t>
      </w:r>
      <w:r w:rsidRPr="00D13250">
        <w:rPr>
          <w:rFonts w:ascii="Calibri" w:hAnsi="Calibri"/>
          <w:i/>
          <w:iCs/>
          <w:color w:val="767171" w:themeColor="background2" w:themeShade="80"/>
          <w:sz w:val="22"/>
          <w:lang w:val="es-MX" w:eastAsia="es-MX"/>
        </w:rPr>
        <w:t xml:space="preserve">. </w:t>
      </w:r>
      <w:r w:rsidRPr="00D13250">
        <w:rPr>
          <w:rFonts w:ascii="Calibri" w:hAnsi="Calibri"/>
          <w:i/>
          <w:iCs/>
          <w:color w:val="767171" w:themeColor="background2" w:themeShade="80"/>
          <w:sz w:val="22"/>
        </w:rPr>
        <w:t xml:space="preserve">Tomo: III, Primera Parte, </w:t>
      </w:r>
      <w:proofErr w:type="gramStart"/>
      <w:r w:rsidRPr="00D13250">
        <w:rPr>
          <w:rFonts w:ascii="Calibri" w:hAnsi="Calibri"/>
          <w:i/>
          <w:iCs/>
          <w:color w:val="767171" w:themeColor="background2" w:themeShade="80"/>
          <w:sz w:val="22"/>
        </w:rPr>
        <w:t>Enero</w:t>
      </w:r>
      <w:proofErr w:type="gramEnd"/>
      <w:r w:rsidRPr="00D13250">
        <w:rPr>
          <w:rFonts w:ascii="Calibri" w:hAnsi="Calibri"/>
          <w:i/>
          <w:iCs/>
          <w:color w:val="767171" w:themeColor="background2" w:themeShade="80"/>
          <w:sz w:val="22"/>
        </w:rPr>
        <w:t xml:space="preserve"> a Junio de 1989</w:t>
      </w:r>
      <w:r w:rsidRPr="00D13250">
        <w:rPr>
          <w:rFonts w:ascii="Calibri" w:hAnsi="Calibri"/>
          <w:i/>
          <w:iCs/>
          <w:color w:val="767171" w:themeColor="background2" w:themeShade="80"/>
          <w:sz w:val="22"/>
          <w:lang w:val="es-MX" w:eastAsia="es-MX"/>
        </w:rPr>
        <w:t xml:space="preserve">. </w:t>
      </w:r>
      <w:r w:rsidRPr="00D13250">
        <w:rPr>
          <w:rFonts w:ascii="Calibri" w:hAnsi="Calibri"/>
          <w:i/>
          <w:iCs/>
          <w:color w:val="767171" w:themeColor="background2" w:themeShade="80"/>
          <w:sz w:val="22"/>
        </w:rPr>
        <w:t>Tesis: 3a./J. 1/89</w:t>
      </w:r>
      <w:r w:rsidRPr="00D13250">
        <w:rPr>
          <w:rFonts w:ascii="Calibri" w:hAnsi="Calibri"/>
          <w:i/>
          <w:iCs/>
          <w:color w:val="767171" w:themeColor="background2" w:themeShade="80"/>
          <w:sz w:val="22"/>
          <w:lang w:val="es-MX" w:eastAsia="es-MX"/>
        </w:rPr>
        <w:t xml:space="preserve">. </w:t>
      </w:r>
      <w:r w:rsidRPr="00D13250">
        <w:rPr>
          <w:rFonts w:ascii="Calibri" w:hAnsi="Calibri"/>
          <w:i/>
          <w:iCs/>
          <w:color w:val="767171" w:themeColor="background2" w:themeShade="80"/>
          <w:sz w:val="22"/>
        </w:rPr>
        <w:t xml:space="preserve">Página:   379. . . . . . . . . . . . . . . . . . . . . . . . . . . . . . . . . . . . </w:t>
      </w:r>
    </w:p>
    <w:p w:rsidR="00EB0CC8" w:rsidRPr="00D13250" w:rsidRDefault="00EB0CC8" w:rsidP="00EB0CC8">
      <w:pPr>
        <w:rPr>
          <w:rFonts w:ascii="Calibri" w:hAnsi="Calibri"/>
          <w:color w:val="767171" w:themeColor="background2" w:themeShade="80"/>
          <w:sz w:val="26"/>
        </w:rPr>
      </w:pPr>
    </w:p>
    <w:p w:rsidR="00EB0CC8" w:rsidRPr="00D13250" w:rsidRDefault="00EB0CC8" w:rsidP="00EB0CC8">
      <w:pPr>
        <w:autoSpaceDE w:val="0"/>
        <w:autoSpaceDN w:val="0"/>
        <w:adjustRightInd w:val="0"/>
        <w:ind w:firstLine="708"/>
        <w:jc w:val="both"/>
        <w:rPr>
          <w:rFonts w:ascii="Calibri" w:hAnsi="Calibri"/>
          <w:color w:val="767171" w:themeColor="background2" w:themeShade="80"/>
          <w:sz w:val="22"/>
          <w:szCs w:val="22"/>
          <w:lang w:val="es-MX" w:eastAsia="es-MX"/>
        </w:rPr>
      </w:pPr>
      <w:r w:rsidRPr="00D13250">
        <w:rPr>
          <w:rFonts w:ascii="Calibri" w:hAnsi="Calibri"/>
          <w:b/>
          <w:bCs/>
          <w:i/>
          <w:iCs/>
          <w:color w:val="767171" w:themeColor="background2" w:themeShade="80"/>
          <w:sz w:val="26"/>
        </w:rPr>
        <w:t xml:space="preserve">“DOCUMENTOS OFRECIDOS EN FOTOCOPIAS SIMPLES, VALOR PROBATORIO DE. </w:t>
      </w:r>
      <w:r w:rsidRPr="00D13250">
        <w:rPr>
          <w:rFonts w:ascii="Calibri" w:hAnsi="Calibri"/>
          <w:i/>
          <w:iCs/>
          <w:color w:val="767171" w:themeColor="background2" w:themeShade="80"/>
          <w:sz w:val="26"/>
        </w:rPr>
        <w:t xml:space="preserve">No se puede otorgar valor probatorio aun cuando no hayan sido objetadas en cuanto a su autenticidad, las copias simples de un documento, pues al no tratarse de una copia certificada, no es posible presumir su conocimiento, pues dichas probanzas por sí solas, y dada su naturaleza, no son susceptibles de producir convicción plena sobre la veracidad de su contenido, por la facilidad con la que se pueden confeccionar, por ello, es menester adminicularlas con algún otro medio que robustezca su fuerza probatoria, razón por la que sólo tienen el carácter de indicio al no haber sido perfeccionadas”. </w:t>
      </w:r>
      <w:r w:rsidRPr="00D13250">
        <w:rPr>
          <w:rFonts w:ascii="Calibri" w:hAnsi="Calibri"/>
          <w:color w:val="767171" w:themeColor="background2" w:themeShade="80"/>
          <w:sz w:val="22"/>
        </w:rPr>
        <w:t xml:space="preserve">Tercer Tribunal Colegiado Del Cuarto Circuito. </w:t>
      </w:r>
      <w:r w:rsidRPr="00D13250">
        <w:rPr>
          <w:rFonts w:ascii="Calibri" w:hAnsi="Calibri" w:cs="Arial"/>
          <w:color w:val="767171" w:themeColor="background2" w:themeShade="80"/>
          <w:sz w:val="22"/>
          <w:szCs w:val="22"/>
          <w:lang w:val="es-MX" w:eastAsia="es-MX"/>
        </w:rPr>
        <w:t xml:space="preserve">Novena Época. </w:t>
      </w:r>
      <w:r w:rsidRPr="00D13250">
        <w:rPr>
          <w:rFonts w:ascii="Calibri" w:hAnsi="Calibri"/>
          <w:color w:val="767171" w:themeColor="background2" w:themeShade="80"/>
          <w:sz w:val="22"/>
          <w:szCs w:val="22"/>
          <w:lang w:val="es-MX" w:eastAsia="es-MX"/>
        </w:rPr>
        <w:t xml:space="preserve">Registro: 202550. Instancia: Tribunales Colegiados de Circuito. Jurisprudencia. Fuente: Semanario Judicial de la Federación y su Gaceta.  III, </w:t>
      </w:r>
      <w:proofErr w:type="gramStart"/>
      <w:r w:rsidRPr="00D13250">
        <w:rPr>
          <w:rFonts w:ascii="Calibri" w:hAnsi="Calibri"/>
          <w:color w:val="767171" w:themeColor="background2" w:themeShade="80"/>
          <w:sz w:val="22"/>
          <w:szCs w:val="22"/>
          <w:lang w:val="es-MX" w:eastAsia="es-MX"/>
        </w:rPr>
        <w:t>Mayo</w:t>
      </w:r>
      <w:proofErr w:type="gramEnd"/>
      <w:r w:rsidRPr="00D13250">
        <w:rPr>
          <w:rFonts w:ascii="Calibri" w:hAnsi="Calibri"/>
          <w:color w:val="767171" w:themeColor="background2" w:themeShade="80"/>
          <w:sz w:val="22"/>
          <w:szCs w:val="22"/>
          <w:lang w:val="es-MX" w:eastAsia="es-MX"/>
        </w:rPr>
        <w:t xml:space="preserve"> de 1996. Materia(s): Común. Tesis: IV.3o. J/23. Página:   510. Nota: Por ejecutoria de fecha 8 de mayo de 2002, la Primera Sala declaró inexistente la contradicción de tesis 105/2001-PS en que participó el presente criterio. . . </w:t>
      </w:r>
    </w:p>
    <w:p w:rsidR="00EB0CC8" w:rsidRPr="00D13250" w:rsidRDefault="00EB0CC8" w:rsidP="00EB0CC8">
      <w:pPr>
        <w:pStyle w:val="Sangra3detindependiente"/>
        <w:ind w:left="0"/>
        <w:jc w:val="both"/>
        <w:rPr>
          <w:rFonts w:ascii="Calibri" w:hAnsi="Calibri" w:cs="Arial"/>
          <w:color w:val="767171" w:themeColor="background2" w:themeShade="80"/>
          <w:sz w:val="26"/>
          <w:szCs w:val="26"/>
        </w:rPr>
      </w:pPr>
    </w:p>
    <w:p w:rsidR="00EB0CC8" w:rsidRPr="00D13250" w:rsidRDefault="00EB0CC8" w:rsidP="00EB0CC8">
      <w:pPr>
        <w:pStyle w:val="Sangra3detindependiente"/>
        <w:ind w:left="0" w:firstLine="709"/>
        <w:jc w:val="both"/>
        <w:rPr>
          <w:rFonts w:ascii="Calibri" w:hAnsi="Calibri"/>
          <w:color w:val="767171" w:themeColor="background2" w:themeShade="80"/>
          <w:sz w:val="26"/>
          <w:szCs w:val="26"/>
        </w:rPr>
      </w:pPr>
      <w:r w:rsidRPr="00D13250">
        <w:rPr>
          <w:rFonts w:ascii="Calibri" w:hAnsi="Calibri"/>
          <w:color w:val="767171" w:themeColor="background2" w:themeShade="80"/>
          <w:sz w:val="26"/>
          <w:szCs w:val="26"/>
        </w:rPr>
        <w:t>En virtud de lo antes expresado y, además, considerando que la doctrina jurídica en materia administrativa, define al interés jurídico como el: "</w:t>
      </w:r>
      <w:r w:rsidRPr="00D13250">
        <w:rPr>
          <w:rFonts w:ascii="Calibri" w:hAnsi="Calibri"/>
          <w:i/>
          <w:iCs/>
          <w:color w:val="767171" w:themeColor="background2" w:themeShade="80"/>
          <w:sz w:val="26"/>
          <w:szCs w:val="26"/>
        </w:rPr>
        <w:t>Derecho subjetivo de carácter administrativo"</w:t>
      </w:r>
      <w:r w:rsidRPr="00D13250">
        <w:rPr>
          <w:rFonts w:ascii="Calibri" w:hAnsi="Calibri"/>
          <w:color w:val="767171" w:themeColor="background2" w:themeShade="80"/>
          <w:sz w:val="26"/>
          <w:szCs w:val="26"/>
        </w:rPr>
        <w:t xml:space="preserve">; en tanto que el Tratadista Manuel Lucero Espinosa en su obra </w:t>
      </w:r>
      <w:r w:rsidRPr="00D13250">
        <w:rPr>
          <w:rFonts w:ascii="Calibri" w:hAnsi="Calibri"/>
          <w:i/>
          <w:iCs/>
          <w:color w:val="767171" w:themeColor="background2" w:themeShade="80"/>
          <w:sz w:val="26"/>
          <w:szCs w:val="26"/>
        </w:rPr>
        <w:t xml:space="preserve">“Teoría y Práctica del Contencioso Administrativo ante el Tribunal Fiscal de la Federación”, </w:t>
      </w:r>
      <w:r w:rsidRPr="00D13250">
        <w:rPr>
          <w:rFonts w:ascii="Calibri" w:hAnsi="Calibri"/>
          <w:color w:val="767171" w:themeColor="background2" w:themeShade="80"/>
          <w:sz w:val="26"/>
          <w:szCs w:val="26"/>
        </w:rPr>
        <w:t>Cuarta Edición aumentada, Editorial Porrúa, en la página 48 cuarenta y ocho; define el derecho subjetivo de carácter administrativo como: “</w:t>
      </w:r>
      <w:r w:rsidRPr="00D13250">
        <w:rPr>
          <w:rFonts w:ascii="Calibri" w:hAnsi="Calibri"/>
          <w:i/>
          <w:color w:val="767171" w:themeColor="background2" w:themeShade="80"/>
          <w:sz w:val="26"/>
          <w:szCs w:val="26"/>
        </w:rPr>
        <w:t>Aquel que se encuentra establecido por una Ley, Decreto, Reglamento, Resolución, Contrato u otra disposición administrativa que regula la actividad de la autoridad administrativa y limita su poder.”</w:t>
      </w:r>
      <w:r w:rsidRPr="00D13250">
        <w:rPr>
          <w:rFonts w:ascii="Calibri" w:hAnsi="Calibri"/>
          <w:iCs/>
          <w:color w:val="767171" w:themeColor="background2" w:themeShade="80"/>
          <w:sz w:val="26"/>
          <w:szCs w:val="26"/>
        </w:rPr>
        <w:t xml:space="preserve"> Se desprende que </w:t>
      </w:r>
      <w:r w:rsidRPr="00D13250">
        <w:rPr>
          <w:rFonts w:ascii="Calibri" w:hAnsi="Calibri"/>
          <w:color w:val="767171" w:themeColor="background2" w:themeShade="80"/>
          <w:sz w:val="26"/>
          <w:szCs w:val="26"/>
        </w:rPr>
        <w:t xml:space="preserve">en la presente causa administrativa, no se cumple con el requisito </w:t>
      </w:r>
      <w:r w:rsidRPr="00D13250">
        <w:rPr>
          <w:rFonts w:ascii="Calibri" w:hAnsi="Calibri"/>
          <w:i/>
          <w:iCs/>
          <w:color w:val="767171" w:themeColor="background2" w:themeShade="80"/>
          <w:sz w:val="26"/>
          <w:szCs w:val="26"/>
        </w:rPr>
        <w:t xml:space="preserve">“Sine qua non”, </w:t>
      </w:r>
      <w:r w:rsidRPr="00D13250">
        <w:rPr>
          <w:rFonts w:ascii="Calibri" w:hAnsi="Calibri"/>
          <w:color w:val="767171" w:themeColor="background2" w:themeShade="80"/>
          <w:sz w:val="26"/>
          <w:szCs w:val="26"/>
        </w:rPr>
        <w:t xml:space="preserve">de que 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p>
    <w:p w:rsidR="00EB0CC8" w:rsidRPr="00D13250" w:rsidRDefault="00EB0CC8" w:rsidP="00EB0CC8">
      <w:pPr>
        <w:pStyle w:val="Sangra3detindependiente"/>
        <w:ind w:left="0"/>
        <w:jc w:val="both"/>
        <w:rPr>
          <w:rFonts w:ascii="Calibri" w:hAnsi="Calibri"/>
          <w:color w:val="767171" w:themeColor="background2" w:themeShade="80"/>
          <w:sz w:val="20"/>
          <w:szCs w:val="20"/>
        </w:rPr>
      </w:pPr>
    </w:p>
    <w:p w:rsidR="00EB0CC8" w:rsidRPr="00D13250" w:rsidRDefault="00EB0CC8" w:rsidP="00EB0CC8">
      <w:pPr>
        <w:pStyle w:val="Sangra3detindependiente"/>
        <w:ind w:left="0" w:firstLine="283"/>
        <w:jc w:val="both"/>
        <w:rPr>
          <w:rFonts w:ascii="Calibri" w:hAnsi="Calibri"/>
          <w:color w:val="767171" w:themeColor="background2" w:themeShade="80"/>
          <w:sz w:val="26"/>
          <w:szCs w:val="26"/>
        </w:rPr>
      </w:pPr>
      <w:r w:rsidRPr="00D13250">
        <w:rPr>
          <w:rFonts w:ascii="Calibri" w:hAnsi="Calibri"/>
          <w:color w:val="767171" w:themeColor="background2" w:themeShade="80"/>
          <w:sz w:val="26"/>
          <w:szCs w:val="26"/>
        </w:rPr>
        <w:t xml:space="preserve">      Por lo que al quedar determinado que el acto impugnado </w:t>
      </w:r>
      <w:r w:rsidRPr="00D13250">
        <w:rPr>
          <w:rFonts w:ascii="Calibri" w:hAnsi="Calibri"/>
          <w:b/>
          <w:color w:val="767171" w:themeColor="background2" w:themeShade="80"/>
          <w:sz w:val="26"/>
          <w:szCs w:val="26"/>
        </w:rPr>
        <w:t>no afecta el interés jurídico</w:t>
      </w:r>
      <w:r w:rsidRPr="00D13250">
        <w:rPr>
          <w:rFonts w:ascii="Calibri" w:hAnsi="Calibri"/>
          <w:color w:val="767171" w:themeColor="background2" w:themeShade="80"/>
          <w:sz w:val="26"/>
          <w:szCs w:val="26"/>
        </w:rPr>
        <w:t xml:space="preserve"> de la parte actora, porque el acta de infracción no se encuentra expedida a su nombre, ni acredita la propiedad, posesión o ser el conductor del vehículo objeto de la infracción el día de los hechos; se actualiza la hipótesis de improcedencia prevista en la fracción I, del artículo 261 del Código de Procedimiento y Justicia Administrativa antes citado; por lo que es procedente </w:t>
      </w:r>
      <w:r w:rsidRPr="00D13250">
        <w:rPr>
          <w:rFonts w:ascii="Calibri" w:hAnsi="Calibri"/>
          <w:b/>
          <w:iCs/>
          <w:color w:val="767171" w:themeColor="background2" w:themeShade="80"/>
          <w:sz w:val="26"/>
          <w:szCs w:val="26"/>
        </w:rPr>
        <w:t xml:space="preserve">sobreseer </w:t>
      </w:r>
      <w:r w:rsidRPr="00D13250">
        <w:rPr>
          <w:rFonts w:ascii="Calibri" w:hAnsi="Calibri"/>
          <w:color w:val="767171" w:themeColor="background2" w:themeShade="80"/>
          <w:sz w:val="26"/>
          <w:szCs w:val="26"/>
        </w:rPr>
        <w:t>el presente proceso administrativo, con sustento en lo establecido por el artículo 262, fracción II, del Código de Procedimiento y Justicia Administrativa para el Estado y los Municipios de Guanajuato . . . . . . . . . . . . . . . . . . . . . . . . . . . . . .</w:t>
      </w:r>
    </w:p>
    <w:p w:rsidR="00EB0CC8" w:rsidRPr="00D13250" w:rsidRDefault="00EB0CC8" w:rsidP="00EB0CC8">
      <w:pPr>
        <w:pStyle w:val="Sangra3detindependiente"/>
        <w:ind w:left="0" w:firstLine="283"/>
        <w:jc w:val="both"/>
        <w:rPr>
          <w:rFonts w:ascii="Calibri" w:hAnsi="Calibri"/>
          <w:color w:val="767171" w:themeColor="background2" w:themeShade="80"/>
          <w:sz w:val="20"/>
          <w:szCs w:val="20"/>
        </w:rPr>
      </w:pPr>
    </w:p>
    <w:p w:rsidR="00EB0CC8" w:rsidRPr="00D13250" w:rsidRDefault="00EB0CC8" w:rsidP="00EB0CC8">
      <w:pPr>
        <w:pStyle w:val="Sangra3detindependiente"/>
        <w:ind w:left="0" w:firstLine="708"/>
        <w:jc w:val="both"/>
        <w:rPr>
          <w:rFonts w:ascii="Calibri" w:hAnsi="Calibri"/>
          <w:color w:val="767171" w:themeColor="background2" w:themeShade="80"/>
          <w:sz w:val="26"/>
          <w:szCs w:val="26"/>
        </w:rPr>
      </w:pPr>
      <w:r w:rsidRPr="00D13250">
        <w:rPr>
          <w:rFonts w:ascii="Calibri" w:hAnsi="Calibri" w:cs="Calibri"/>
          <w:color w:val="767171" w:themeColor="background2" w:themeShade="80"/>
          <w:sz w:val="26"/>
          <w:szCs w:val="26"/>
        </w:rPr>
        <w:t xml:space="preserve">Sirve de apoyo a lo anterior, </w:t>
      </w:r>
      <w:r w:rsidRPr="00D13250">
        <w:rPr>
          <w:rFonts w:ascii="Calibri" w:hAnsi="Calibri" w:cs="Calibri"/>
          <w:i/>
          <w:color w:val="767171" w:themeColor="background2" w:themeShade="80"/>
          <w:sz w:val="26"/>
          <w:szCs w:val="26"/>
        </w:rPr>
        <w:t>“a contrario sensu”,</w:t>
      </w:r>
      <w:r w:rsidRPr="00D13250">
        <w:rPr>
          <w:rFonts w:ascii="Calibri" w:hAnsi="Calibri" w:cs="Calibri"/>
          <w:color w:val="767171" w:themeColor="background2" w:themeShade="80"/>
          <w:sz w:val="26"/>
          <w:szCs w:val="26"/>
        </w:rPr>
        <w:t xml:space="preserve"> el criterio de la primera época, años 1994-1995, sustentado por la Segunda Sala del hoy denominado Tribunal de Justicia Administrativa del Estado, que a la letra dice:</w:t>
      </w:r>
      <w:r w:rsidRPr="00D13250">
        <w:rPr>
          <w:rFonts w:ascii="Calibri" w:hAnsi="Calibri"/>
          <w:color w:val="767171" w:themeColor="background2" w:themeShade="80"/>
          <w:sz w:val="26"/>
          <w:szCs w:val="26"/>
        </w:rPr>
        <w:t xml:space="preserve"> </w:t>
      </w:r>
      <w:r w:rsidRPr="00D13250">
        <w:rPr>
          <w:rFonts w:ascii="Calibri" w:hAnsi="Calibri" w:cs="Calibri"/>
          <w:color w:val="767171" w:themeColor="background2" w:themeShade="80"/>
          <w:sz w:val="26"/>
          <w:szCs w:val="26"/>
        </w:rPr>
        <w:t xml:space="preserve">. . . . . . . . . </w:t>
      </w:r>
      <w:proofErr w:type="gramStart"/>
      <w:r w:rsidRPr="00D13250">
        <w:rPr>
          <w:rFonts w:ascii="Calibri" w:hAnsi="Calibri" w:cs="Calibri"/>
          <w:color w:val="767171" w:themeColor="background2" w:themeShade="80"/>
          <w:sz w:val="26"/>
          <w:szCs w:val="26"/>
        </w:rPr>
        <w:t>. . . .</w:t>
      </w:r>
      <w:proofErr w:type="gramEnd"/>
      <w:r w:rsidRPr="00D13250">
        <w:rPr>
          <w:rFonts w:ascii="Calibri" w:hAnsi="Calibri" w:cs="Calibri"/>
          <w:color w:val="767171" w:themeColor="background2" w:themeShade="80"/>
          <w:sz w:val="26"/>
          <w:szCs w:val="26"/>
        </w:rPr>
        <w:t xml:space="preserve"> . </w:t>
      </w:r>
    </w:p>
    <w:p w:rsidR="00EB0CC8" w:rsidRPr="00D13250" w:rsidRDefault="00EB0CC8" w:rsidP="00EB0CC8">
      <w:pPr>
        <w:pStyle w:val="Sangra3detindependiente"/>
        <w:ind w:left="0" w:firstLine="283"/>
        <w:jc w:val="both"/>
        <w:rPr>
          <w:rStyle w:val="Textoennegrita"/>
          <w:rFonts w:ascii="Calibri" w:hAnsi="Calibri"/>
          <w:bCs w:val="0"/>
          <w:color w:val="767171" w:themeColor="background2" w:themeShade="80"/>
          <w:sz w:val="20"/>
          <w:szCs w:val="20"/>
        </w:rPr>
      </w:pPr>
      <w:r w:rsidRPr="00D13250">
        <w:rPr>
          <w:rFonts w:ascii="Calibri" w:hAnsi="Calibri"/>
          <w:color w:val="767171" w:themeColor="background2" w:themeShade="80"/>
          <w:sz w:val="20"/>
          <w:szCs w:val="20"/>
        </w:rPr>
        <w:t xml:space="preserve"> </w:t>
      </w:r>
    </w:p>
    <w:p w:rsidR="00EB0CC8" w:rsidRPr="00D13250" w:rsidRDefault="00EB0CC8" w:rsidP="00EB0CC8">
      <w:pPr>
        <w:pStyle w:val="Sangra3detindependiente"/>
        <w:ind w:left="0" w:firstLine="708"/>
        <w:jc w:val="both"/>
        <w:rPr>
          <w:rFonts w:ascii="Calibri" w:hAnsi="Calibri"/>
          <w:i/>
          <w:color w:val="767171" w:themeColor="background2" w:themeShade="80"/>
          <w:sz w:val="26"/>
          <w:szCs w:val="26"/>
        </w:rPr>
      </w:pPr>
      <w:r w:rsidRPr="00D13250">
        <w:rPr>
          <w:rStyle w:val="Textoennegrita"/>
          <w:rFonts w:ascii="Calibri" w:hAnsi="Calibri"/>
          <w:i/>
          <w:color w:val="767171" w:themeColor="background2" w:themeShade="80"/>
          <w:sz w:val="26"/>
          <w:szCs w:val="26"/>
        </w:rPr>
        <w:t>“INTERÉS JURÍDICO. LO TIENEN QUIENES SON DESTINATARIOS DE UN ACTO ADMINISTRATIVO.</w:t>
      </w:r>
      <w:r w:rsidRPr="00D13250">
        <w:rPr>
          <w:rFonts w:ascii="Calibri" w:hAnsi="Calibri"/>
          <w:i/>
          <w:color w:val="767171" w:themeColor="background2" w:themeShade="8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w:t>
      </w:r>
    </w:p>
    <w:p w:rsidR="00EB0CC8" w:rsidRPr="00D13250" w:rsidRDefault="00EB0CC8" w:rsidP="00EB0CC8">
      <w:pPr>
        <w:ind w:firstLine="708"/>
        <w:jc w:val="right"/>
        <w:rPr>
          <w:rFonts w:ascii="Calibri" w:hAnsi="Calibri" w:cs="Calibri"/>
          <w:b/>
          <w:color w:val="767171" w:themeColor="background2" w:themeShade="80"/>
          <w:sz w:val="26"/>
          <w:szCs w:val="26"/>
        </w:rPr>
      </w:pPr>
      <w:r w:rsidRPr="00D13250">
        <w:rPr>
          <w:rFonts w:ascii="Calibri" w:hAnsi="Calibri" w:cs="Calibri"/>
          <w:b/>
          <w:color w:val="767171" w:themeColor="background2" w:themeShade="80"/>
          <w:sz w:val="26"/>
          <w:szCs w:val="26"/>
        </w:rPr>
        <w:t>Expediente número 0365/2doJAM/2018-JN</w:t>
      </w:r>
    </w:p>
    <w:p w:rsidR="00EB0CC8" w:rsidRPr="00D13250" w:rsidRDefault="00EB0CC8" w:rsidP="00EB0CC8">
      <w:pPr>
        <w:pStyle w:val="Sangra3detindependiente"/>
        <w:ind w:left="0" w:firstLine="708"/>
        <w:jc w:val="both"/>
        <w:rPr>
          <w:rFonts w:ascii="Calibri" w:hAnsi="Calibri"/>
          <w:i/>
          <w:color w:val="767171" w:themeColor="background2" w:themeShade="80"/>
          <w:sz w:val="26"/>
          <w:szCs w:val="26"/>
        </w:rPr>
      </w:pPr>
    </w:p>
    <w:p w:rsidR="00EB0CC8" w:rsidRPr="00D13250" w:rsidRDefault="00EB0CC8" w:rsidP="00EB0CC8">
      <w:pPr>
        <w:pStyle w:val="Sangra3detindependiente"/>
        <w:ind w:left="0"/>
        <w:jc w:val="both"/>
        <w:rPr>
          <w:rFonts w:ascii="Calibri" w:hAnsi="Calibri"/>
          <w:b/>
          <w:i/>
          <w:color w:val="767171" w:themeColor="background2" w:themeShade="80"/>
          <w:sz w:val="20"/>
          <w:szCs w:val="20"/>
        </w:rPr>
      </w:pPr>
      <w:r w:rsidRPr="00D13250">
        <w:rPr>
          <w:rFonts w:ascii="Calibri" w:hAnsi="Calibri"/>
          <w:i/>
          <w:color w:val="767171" w:themeColor="background2" w:themeShade="80"/>
          <w:sz w:val="26"/>
          <w:szCs w:val="26"/>
        </w:rPr>
        <w:t>legales aplicables, por lo que no es atendible el razonamiento de la parte demandada relativa al sobreseimiento.</w:t>
      </w:r>
      <w:r w:rsidRPr="00D13250">
        <w:rPr>
          <w:rFonts w:ascii="Calibri" w:hAnsi="Calibri"/>
          <w:i/>
          <w:color w:val="767171" w:themeColor="background2" w:themeShade="80"/>
          <w:sz w:val="20"/>
          <w:szCs w:val="20"/>
        </w:rPr>
        <w:t xml:space="preserve"> </w:t>
      </w:r>
      <w:r w:rsidRPr="00D13250">
        <w:rPr>
          <w:rStyle w:val="nfasis"/>
          <w:rFonts w:ascii="Calibri" w:hAnsi="Calibri"/>
          <w:color w:val="767171" w:themeColor="background2" w:themeShade="80"/>
          <w:sz w:val="20"/>
          <w:szCs w:val="20"/>
        </w:rPr>
        <w:t>EXP. NUM. 19/954/1994. SENTENCIA DE FECHA 9 DE ENERO DE 1994. ACTOR: JESÚS SÁNCHEZ TRAPP.</w:t>
      </w:r>
      <w:r w:rsidRPr="00D13250">
        <w:rPr>
          <w:rStyle w:val="nfasis"/>
          <w:rFonts w:ascii="Calibri" w:hAnsi="Calibri"/>
          <w:b/>
          <w:color w:val="767171" w:themeColor="background2" w:themeShade="80"/>
          <w:sz w:val="20"/>
          <w:szCs w:val="20"/>
        </w:rPr>
        <w:t>” . . . . . . . . . . . . . . . . . . . . . . . . . . . . . . . . . . . . . . . . . . . . . .</w:t>
      </w:r>
    </w:p>
    <w:p w:rsidR="00EB0CC8" w:rsidRPr="00D13250" w:rsidRDefault="00EB0CC8" w:rsidP="00EB0CC8">
      <w:pPr>
        <w:pStyle w:val="Sangra3detindependiente"/>
        <w:ind w:left="0"/>
        <w:jc w:val="both"/>
        <w:rPr>
          <w:rFonts w:ascii="Calibri" w:hAnsi="Calibri"/>
          <w:color w:val="767171" w:themeColor="background2" w:themeShade="80"/>
          <w:sz w:val="20"/>
          <w:szCs w:val="20"/>
        </w:rPr>
      </w:pPr>
    </w:p>
    <w:p w:rsidR="00EB0CC8" w:rsidRPr="00D13250" w:rsidRDefault="00EB0CC8" w:rsidP="00EB0CC8">
      <w:pPr>
        <w:pStyle w:val="Sangra3detindependiente"/>
        <w:ind w:left="0" w:firstLine="283"/>
        <w:jc w:val="both"/>
        <w:rPr>
          <w:rFonts w:ascii="Calibri" w:hAnsi="Calibri"/>
          <w:color w:val="767171" w:themeColor="background2" w:themeShade="80"/>
          <w:sz w:val="26"/>
          <w:szCs w:val="26"/>
        </w:rPr>
      </w:pPr>
      <w:r w:rsidRPr="00D13250">
        <w:rPr>
          <w:rFonts w:ascii="Calibri" w:hAnsi="Calibri"/>
          <w:b/>
          <w:bCs/>
          <w:i/>
          <w:iCs/>
          <w:color w:val="767171" w:themeColor="background2" w:themeShade="80"/>
          <w:sz w:val="26"/>
          <w:szCs w:val="26"/>
        </w:rPr>
        <w:t xml:space="preserve">      QUINTO.- </w:t>
      </w:r>
      <w:r w:rsidRPr="00D13250">
        <w:rPr>
          <w:rFonts w:ascii="Calibri" w:hAnsi="Calibri"/>
          <w:color w:val="767171" w:themeColor="background2" w:themeShade="80"/>
          <w:sz w:val="26"/>
          <w:szCs w:val="26"/>
        </w:rPr>
        <w:t>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el actor, ni de sus pretensiones, pues el sobreseimiento del proceso, impide conocer respecto del fondo del asunto. . . . . . . . . . . . . . . . . . . . . . . . . . . . . . . . . . . . . . . . . . . .</w:t>
      </w:r>
    </w:p>
    <w:p w:rsidR="00EB0CC8" w:rsidRPr="00D13250" w:rsidRDefault="00EB0CC8" w:rsidP="00EB0CC8">
      <w:pPr>
        <w:jc w:val="both"/>
        <w:rPr>
          <w:rFonts w:ascii="Calibri" w:hAnsi="Calibri"/>
          <w:color w:val="767171" w:themeColor="background2" w:themeShade="80"/>
          <w:sz w:val="20"/>
          <w:szCs w:val="20"/>
        </w:rPr>
      </w:pPr>
    </w:p>
    <w:p w:rsidR="00EB0CC8" w:rsidRPr="00D13250" w:rsidRDefault="00EB0CC8" w:rsidP="00EB0CC8">
      <w:pPr>
        <w:pStyle w:val="Textoindependiente"/>
        <w:ind w:firstLine="708"/>
        <w:rPr>
          <w:rFonts w:ascii="Calibri" w:hAnsi="Calibri" w:cs="Arial"/>
          <w:color w:val="767171" w:themeColor="background2" w:themeShade="80"/>
          <w:sz w:val="26"/>
          <w:szCs w:val="26"/>
        </w:rPr>
      </w:pPr>
      <w:r w:rsidRPr="00D13250">
        <w:rPr>
          <w:rFonts w:ascii="Calibri" w:hAnsi="Calibri" w:cs="Arial"/>
          <w:color w:val="767171" w:themeColor="background2" w:themeShade="80"/>
          <w:sz w:val="26"/>
          <w:szCs w:val="26"/>
        </w:rPr>
        <w:t xml:space="preserve">Por lo expuesto, y con fundamento además en lo dispuesto en los artículos 249, 261 fracción I, 262 fracción II, 298 y 299, del </w:t>
      </w:r>
      <w:r w:rsidRPr="00D13250">
        <w:rPr>
          <w:rFonts w:ascii="Calibri" w:hAnsi="Calibri"/>
          <w:color w:val="767171" w:themeColor="background2" w:themeShade="80"/>
          <w:sz w:val="26"/>
          <w:szCs w:val="26"/>
        </w:rPr>
        <w:t>Código de Procedimiento y Justicia Administrativa para el Estado y los Municipios de Guanajuato,</w:t>
      </w:r>
      <w:r w:rsidRPr="00D13250">
        <w:rPr>
          <w:rFonts w:ascii="Calibri" w:hAnsi="Calibri" w:cs="Arial"/>
          <w:color w:val="767171" w:themeColor="background2" w:themeShade="80"/>
          <w:sz w:val="26"/>
          <w:szCs w:val="26"/>
        </w:rPr>
        <w:t xml:space="preserve"> es de resolverse y se. . . . . . . . . . . . . . . . . . . . . . . . . . . . . . . . . . . . . . . . . . . . . . . . . . . . . . . . .  </w:t>
      </w:r>
    </w:p>
    <w:p w:rsidR="00EB0CC8" w:rsidRPr="00D13250" w:rsidRDefault="00EB0CC8" w:rsidP="00EB0CC8">
      <w:pPr>
        <w:pStyle w:val="Textoindependiente"/>
        <w:ind w:firstLine="708"/>
        <w:rPr>
          <w:rFonts w:ascii="Calibri" w:hAnsi="Calibri" w:cs="Arial"/>
          <w:color w:val="767171" w:themeColor="background2" w:themeShade="80"/>
          <w:sz w:val="26"/>
          <w:szCs w:val="26"/>
        </w:rPr>
      </w:pPr>
    </w:p>
    <w:p w:rsidR="00EB0CC8" w:rsidRPr="00D13250" w:rsidRDefault="00EB0CC8" w:rsidP="00EB0CC8">
      <w:pPr>
        <w:pStyle w:val="Textoindependiente"/>
        <w:jc w:val="center"/>
        <w:rPr>
          <w:rFonts w:ascii="Calibri" w:hAnsi="Calibri" w:cs="Arial"/>
          <w:i/>
          <w:iCs/>
          <w:color w:val="767171" w:themeColor="background2" w:themeShade="80"/>
          <w:sz w:val="26"/>
          <w:szCs w:val="26"/>
        </w:rPr>
      </w:pPr>
      <w:r w:rsidRPr="00D13250">
        <w:rPr>
          <w:rFonts w:ascii="Calibri" w:hAnsi="Calibri" w:cs="Arial"/>
          <w:b/>
          <w:i/>
          <w:iCs/>
          <w:color w:val="767171" w:themeColor="background2" w:themeShade="80"/>
          <w:sz w:val="26"/>
          <w:szCs w:val="26"/>
        </w:rPr>
        <w:t xml:space="preserve">R E S U E L V </w:t>
      </w:r>
      <w:proofErr w:type="gramStart"/>
      <w:r w:rsidRPr="00D13250">
        <w:rPr>
          <w:rFonts w:ascii="Calibri" w:hAnsi="Calibri" w:cs="Arial"/>
          <w:b/>
          <w:i/>
          <w:iCs/>
          <w:color w:val="767171" w:themeColor="background2" w:themeShade="80"/>
          <w:sz w:val="26"/>
          <w:szCs w:val="26"/>
        </w:rPr>
        <w:t xml:space="preserve">E </w:t>
      </w:r>
      <w:r w:rsidRPr="00D13250">
        <w:rPr>
          <w:rFonts w:ascii="Calibri" w:hAnsi="Calibri" w:cs="Arial"/>
          <w:i/>
          <w:iCs/>
          <w:color w:val="767171" w:themeColor="background2" w:themeShade="80"/>
          <w:sz w:val="26"/>
          <w:szCs w:val="26"/>
        </w:rPr>
        <w:t>:</w:t>
      </w:r>
      <w:proofErr w:type="gramEnd"/>
    </w:p>
    <w:p w:rsidR="00EB0CC8" w:rsidRPr="00D13250" w:rsidRDefault="00EB0CC8" w:rsidP="00EB0CC8">
      <w:pPr>
        <w:pStyle w:val="Textoindependiente"/>
        <w:rPr>
          <w:rFonts w:ascii="Calibri" w:hAnsi="Calibri" w:cs="Arial"/>
          <w:color w:val="767171" w:themeColor="background2" w:themeShade="80"/>
          <w:sz w:val="26"/>
          <w:szCs w:val="26"/>
        </w:rPr>
      </w:pPr>
    </w:p>
    <w:p w:rsidR="00EB0CC8" w:rsidRPr="00D13250" w:rsidRDefault="00EB0CC8" w:rsidP="00EB0CC8">
      <w:pPr>
        <w:pStyle w:val="Textoindependiente"/>
        <w:ind w:firstLine="708"/>
        <w:rPr>
          <w:rFonts w:ascii="Calibri" w:hAnsi="Calibri" w:cs="Arial"/>
          <w:color w:val="767171" w:themeColor="background2" w:themeShade="80"/>
          <w:sz w:val="26"/>
          <w:szCs w:val="26"/>
        </w:rPr>
      </w:pPr>
      <w:proofErr w:type="gramStart"/>
      <w:r w:rsidRPr="00D13250">
        <w:rPr>
          <w:rFonts w:ascii="Calibri" w:hAnsi="Calibri" w:cs="Arial"/>
          <w:b/>
          <w:bCs/>
          <w:i/>
          <w:iCs/>
          <w:color w:val="767171" w:themeColor="background2" w:themeShade="80"/>
          <w:sz w:val="26"/>
          <w:szCs w:val="26"/>
        </w:rPr>
        <w:t>PRIMERO</w:t>
      </w:r>
      <w:r w:rsidRPr="00D13250">
        <w:rPr>
          <w:rFonts w:ascii="Calibri" w:hAnsi="Calibri" w:cs="Arial"/>
          <w:color w:val="767171" w:themeColor="background2" w:themeShade="80"/>
          <w:sz w:val="26"/>
          <w:szCs w:val="26"/>
        </w:rPr>
        <w:t>.-</w:t>
      </w:r>
      <w:proofErr w:type="gramEnd"/>
      <w:r w:rsidRPr="00D13250">
        <w:rPr>
          <w:rFonts w:ascii="Calibri" w:hAnsi="Calibri" w:cs="Arial"/>
          <w:color w:val="767171" w:themeColor="background2" w:themeShade="80"/>
          <w:sz w:val="26"/>
          <w:szCs w:val="26"/>
        </w:rPr>
        <w:t xml:space="preserve"> Este Juzgado Segundo Administrativo Municipal determina ser </w:t>
      </w:r>
      <w:r w:rsidRPr="00D13250">
        <w:rPr>
          <w:rFonts w:ascii="Calibri" w:hAnsi="Calibri" w:cs="Arial"/>
          <w:b/>
          <w:color w:val="767171" w:themeColor="background2" w:themeShade="80"/>
          <w:sz w:val="26"/>
          <w:szCs w:val="26"/>
        </w:rPr>
        <w:t>competente</w:t>
      </w:r>
      <w:r w:rsidRPr="00D13250">
        <w:rPr>
          <w:rFonts w:ascii="Calibri" w:hAnsi="Calibri" w:cs="Arial"/>
          <w:color w:val="767171" w:themeColor="background2" w:themeShade="80"/>
          <w:sz w:val="26"/>
          <w:szCs w:val="26"/>
        </w:rPr>
        <w:t xml:space="preserve"> para conocer y resolver del presente proceso administrativo. . . . . . . </w:t>
      </w:r>
    </w:p>
    <w:p w:rsidR="00EB0CC8" w:rsidRPr="00D13250" w:rsidRDefault="00EB0CC8" w:rsidP="00EB0CC8">
      <w:pPr>
        <w:pStyle w:val="Textoindependiente"/>
        <w:ind w:firstLine="708"/>
        <w:rPr>
          <w:rFonts w:ascii="Calibri" w:hAnsi="Calibri" w:cs="Arial"/>
          <w:color w:val="767171" w:themeColor="background2" w:themeShade="80"/>
          <w:sz w:val="26"/>
          <w:szCs w:val="26"/>
        </w:rPr>
      </w:pPr>
    </w:p>
    <w:p w:rsidR="00EB0CC8" w:rsidRPr="00D13250" w:rsidRDefault="00EB0CC8" w:rsidP="00EB0CC8">
      <w:pPr>
        <w:pStyle w:val="Textoindependiente"/>
        <w:ind w:firstLine="708"/>
        <w:rPr>
          <w:rFonts w:ascii="Calibri" w:hAnsi="Calibri" w:cs="Arial"/>
          <w:color w:val="767171" w:themeColor="background2" w:themeShade="80"/>
          <w:sz w:val="26"/>
          <w:szCs w:val="26"/>
        </w:rPr>
      </w:pPr>
      <w:proofErr w:type="gramStart"/>
      <w:r w:rsidRPr="00D13250">
        <w:rPr>
          <w:rFonts w:ascii="Calibri" w:hAnsi="Calibri" w:cs="Arial"/>
          <w:b/>
          <w:bCs/>
          <w:i/>
          <w:iCs/>
          <w:color w:val="767171" w:themeColor="background2" w:themeShade="80"/>
          <w:sz w:val="26"/>
          <w:szCs w:val="26"/>
        </w:rPr>
        <w:t>SEGUNDO.-</w:t>
      </w:r>
      <w:proofErr w:type="gramEnd"/>
      <w:r w:rsidRPr="00D13250">
        <w:rPr>
          <w:rFonts w:ascii="Calibri" w:hAnsi="Calibri" w:cs="Arial"/>
          <w:b/>
          <w:bCs/>
          <w:i/>
          <w:iCs/>
          <w:color w:val="767171" w:themeColor="background2" w:themeShade="80"/>
          <w:sz w:val="26"/>
          <w:szCs w:val="26"/>
        </w:rPr>
        <w:t xml:space="preserve"> </w:t>
      </w:r>
      <w:r w:rsidRPr="00D13250">
        <w:rPr>
          <w:rFonts w:ascii="Calibri" w:hAnsi="Calibri" w:cs="Arial"/>
          <w:bCs/>
          <w:color w:val="767171" w:themeColor="background2" w:themeShade="80"/>
          <w:sz w:val="26"/>
          <w:szCs w:val="26"/>
        </w:rPr>
        <w:t>Se</w:t>
      </w:r>
      <w:r w:rsidRPr="00D13250">
        <w:rPr>
          <w:rFonts w:ascii="Calibri" w:hAnsi="Calibri" w:cs="Arial"/>
          <w:b/>
          <w:bCs/>
          <w:color w:val="767171" w:themeColor="background2" w:themeShade="80"/>
          <w:sz w:val="26"/>
          <w:szCs w:val="26"/>
        </w:rPr>
        <w:t xml:space="preserve"> </w:t>
      </w:r>
      <w:r w:rsidRPr="00D13250">
        <w:rPr>
          <w:rFonts w:ascii="Calibri" w:hAnsi="Calibri" w:cs="Arial"/>
          <w:b/>
          <w:color w:val="767171" w:themeColor="background2" w:themeShade="80"/>
          <w:sz w:val="26"/>
          <w:szCs w:val="26"/>
        </w:rPr>
        <w:t xml:space="preserve">SOBRESEE </w:t>
      </w:r>
      <w:r w:rsidRPr="00D13250">
        <w:rPr>
          <w:rFonts w:ascii="Calibri" w:hAnsi="Calibri" w:cs="Arial"/>
          <w:color w:val="767171" w:themeColor="background2" w:themeShade="80"/>
          <w:sz w:val="26"/>
          <w:szCs w:val="26"/>
        </w:rPr>
        <w:t xml:space="preserve">el presente proceso administrativo, por las consideraciones lógicas y jurídicas expuestas en el Considerando Cuarto de la presente resolución. . . . . . . . . . . . . . . . . . . . . . . . . . . . . . . . . . . . . . . . . . . . . . . . . . . . </w:t>
      </w:r>
    </w:p>
    <w:p w:rsidR="00EB0CC8" w:rsidRPr="00D13250" w:rsidRDefault="00EB0CC8" w:rsidP="00EB0CC8">
      <w:pPr>
        <w:pStyle w:val="Textoindependiente"/>
        <w:ind w:firstLine="708"/>
        <w:rPr>
          <w:rFonts w:ascii="Calibri" w:hAnsi="Calibri" w:cs="Arial"/>
          <w:color w:val="767171" w:themeColor="background2" w:themeShade="80"/>
          <w:sz w:val="26"/>
          <w:szCs w:val="26"/>
        </w:rPr>
      </w:pPr>
      <w:r w:rsidRPr="00D13250">
        <w:rPr>
          <w:rFonts w:ascii="Calibri" w:hAnsi="Calibri" w:cs="Arial"/>
          <w:color w:val="767171" w:themeColor="background2" w:themeShade="80"/>
          <w:sz w:val="26"/>
          <w:szCs w:val="26"/>
        </w:rPr>
        <w:t xml:space="preserve"> </w:t>
      </w:r>
    </w:p>
    <w:p w:rsidR="00EB0CC8" w:rsidRPr="00D13250" w:rsidRDefault="00EB0CC8" w:rsidP="00EB0CC8">
      <w:pPr>
        <w:pStyle w:val="Textoindependiente"/>
        <w:ind w:firstLine="708"/>
        <w:rPr>
          <w:rFonts w:ascii="Calibri" w:hAnsi="Calibri" w:cs="Arial"/>
          <w:color w:val="767171" w:themeColor="background2" w:themeShade="80"/>
          <w:sz w:val="26"/>
          <w:szCs w:val="26"/>
        </w:rPr>
      </w:pPr>
      <w:proofErr w:type="gramStart"/>
      <w:r w:rsidRPr="00D13250">
        <w:rPr>
          <w:rFonts w:ascii="Calibri" w:hAnsi="Calibri" w:cs="Arial"/>
          <w:b/>
          <w:bCs/>
          <w:i/>
          <w:iCs/>
          <w:color w:val="767171" w:themeColor="background2" w:themeShade="80"/>
          <w:sz w:val="26"/>
          <w:szCs w:val="26"/>
        </w:rPr>
        <w:t>TERCERO.-</w:t>
      </w:r>
      <w:proofErr w:type="gramEnd"/>
      <w:r w:rsidRPr="00D13250">
        <w:rPr>
          <w:rFonts w:ascii="Calibri" w:hAnsi="Calibri" w:cs="Arial"/>
          <w:color w:val="767171" w:themeColor="background2" w:themeShade="80"/>
          <w:sz w:val="26"/>
          <w:szCs w:val="26"/>
        </w:rPr>
        <w:t xml:space="preserve"> Se </w:t>
      </w:r>
      <w:r w:rsidRPr="00D13250">
        <w:rPr>
          <w:rFonts w:ascii="Calibri" w:hAnsi="Calibri" w:cs="Arial"/>
          <w:b/>
          <w:color w:val="767171" w:themeColor="background2" w:themeShade="80"/>
          <w:sz w:val="26"/>
          <w:szCs w:val="26"/>
        </w:rPr>
        <w:t>levanta</w:t>
      </w:r>
      <w:r w:rsidRPr="00D13250">
        <w:rPr>
          <w:rFonts w:ascii="Calibri" w:hAnsi="Calibri" w:cs="Arial"/>
          <w:color w:val="767171" w:themeColor="background2" w:themeShade="80"/>
          <w:sz w:val="26"/>
          <w:szCs w:val="26"/>
        </w:rPr>
        <w:t xml:space="preserve"> la suspensión concedida en esta causa administrativa. . . . . . . . . . . . . . . . . . . . . . . . . . . . . . . . . . . . . . . . . . . . . . . . . . . . . . . . . </w:t>
      </w:r>
    </w:p>
    <w:p w:rsidR="00EB0CC8" w:rsidRPr="00D13250" w:rsidRDefault="00EB0CC8" w:rsidP="00EB0CC8">
      <w:pPr>
        <w:pStyle w:val="Textoindependiente"/>
        <w:ind w:firstLine="708"/>
        <w:rPr>
          <w:rFonts w:ascii="Calibri" w:hAnsi="Calibri" w:cs="Arial"/>
          <w:b/>
          <w:bCs/>
          <w:i/>
          <w:iCs/>
          <w:color w:val="767171" w:themeColor="background2" w:themeShade="80"/>
          <w:sz w:val="26"/>
          <w:szCs w:val="26"/>
        </w:rPr>
      </w:pPr>
    </w:p>
    <w:p w:rsidR="00EB0CC8" w:rsidRPr="00D13250" w:rsidRDefault="00EB0CC8" w:rsidP="00EB0CC8">
      <w:pPr>
        <w:pStyle w:val="Textoindependiente"/>
        <w:ind w:firstLine="708"/>
        <w:rPr>
          <w:rFonts w:ascii="Calibri" w:hAnsi="Calibri" w:cs="Arial"/>
          <w:color w:val="767171" w:themeColor="background2" w:themeShade="80"/>
          <w:sz w:val="26"/>
          <w:szCs w:val="26"/>
        </w:rPr>
      </w:pPr>
      <w:r w:rsidRPr="00D13250">
        <w:rPr>
          <w:rFonts w:ascii="Calibri" w:hAnsi="Calibri" w:cs="Arial"/>
          <w:color w:val="767171" w:themeColor="background2" w:themeShade="80"/>
          <w:sz w:val="26"/>
          <w:szCs w:val="26"/>
        </w:rPr>
        <w:t xml:space="preserve">Notifíquese a la autoridad demandada por oficio; y, a la parte actora personalmente. . . . . . . . . . . . . . . . . . </w:t>
      </w:r>
      <w:proofErr w:type="gramStart"/>
      <w:r w:rsidRPr="00D13250">
        <w:rPr>
          <w:rFonts w:ascii="Calibri" w:hAnsi="Calibri" w:cs="Arial"/>
          <w:color w:val="767171" w:themeColor="background2" w:themeShade="80"/>
          <w:sz w:val="26"/>
          <w:szCs w:val="26"/>
        </w:rPr>
        <w:t>. . . .</w:t>
      </w:r>
      <w:proofErr w:type="gramEnd"/>
      <w:r w:rsidRPr="00D13250">
        <w:rPr>
          <w:rFonts w:ascii="Calibri" w:hAnsi="Calibri" w:cs="Arial"/>
          <w:color w:val="767171" w:themeColor="background2" w:themeShade="80"/>
          <w:sz w:val="26"/>
          <w:szCs w:val="26"/>
        </w:rPr>
        <w:t xml:space="preserve">  . . . . . . . . . . . . . . . . . . . . . . . . . . . . . . . . . . </w:t>
      </w:r>
    </w:p>
    <w:p w:rsidR="00EB0CC8" w:rsidRPr="00D13250" w:rsidRDefault="00EB0CC8" w:rsidP="00EB0CC8">
      <w:pPr>
        <w:pStyle w:val="Textoindependiente"/>
        <w:rPr>
          <w:rFonts w:ascii="Calibri" w:hAnsi="Calibri" w:cs="Arial"/>
          <w:color w:val="767171" w:themeColor="background2" w:themeShade="80"/>
          <w:sz w:val="20"/>
          <w:szCs w:val="20"/>
        </w:rPr>
      </w:pPr>
    </w:p>
    <w:p w:rsidR="00EB0CC8" w:rsidRPr="00D13250" w:rsidRDefault="00EB0CC8" w:rsidP="00EB0CC8">
      <w:pPr>
        <w:pStyle w:val="Textoindependiente"/>
        <w:rPr>
          <w:rFonts w:ascii="Calibri" w:hAnsi="Calibri" w:cs="Arial"/>
          <w:b/>
          <w:bCs/>
          <w:color w:val="767171" w:themeColor="background2" w:themeShade="80"/>
          <w:sz w:val="26"/>
          <w:szCs w:val="26"/>
        </w:rPr>
      </w:pPr>
      <w:r w:rsidRPr="00D13250">
        <w:rPr>
          <w:rFonts w:ascii="Calibri" w:hAnsi="Calibri" w:cs="Arial"/>
          <w:color w:val="767171" w:themeColor="background2" w:themeShade="80"/>
          <w:sz w:val="26"/>
          <w:szCs w:val="26"/>
        </w:rPr>
        <w:tab/>
        <w:t>En su oportunidad, archívese este expediente, como asunto totalmente concluido y dese de baja en el Libro de Registros que se lleva para tal efecto</w:t>
      </w:r>
      <w:proofErr w:type="gramStart"/>
      <w:r w:rsidRPr="00D13250">
        <w:rPr>
          <w:rFonts w:ascii="Calibri" w:hAnsi="Calibri" w:cs="Arial"/>
          <w:color w:val="767171" w:themeColor="background2" w:themeShade="80"/>
          <w:sz w:val="26"/>
          <w:szCs w:val="26"/>
        </w:rPr>
        <w:t>. . . .</w:t>
      </w:r>
      <w:proofErr w:type="gramEnd"/>
      <w:r w:rsidRPr="00D13250">
        <w:rPr>
          <w:rFonts w:ascii="Calibri" w:hAnsi="Calibri" w:cs="Arial"/>
          <w:color w:val="767171" w:themeColor="background2" w:themeShade="80"/>
          <w:sz w:val="26"/>
          <w:szCs w:val="26"/>
        </w:rPr>
        <w:t xml:space="preserve"> .</w:t>
      </w:r>
    </w:p>
    <w:p w:rsidR="00EB0CC8" w:rsidRPr="00D13250" w:rsidRDefault="00EB0CC8" w:rsidP="00EB0CC8">
      <w:pPr>
        <w:pStyle w:val="Textoindependiente"/>
        <w:ind w:firstLine="708"/>
        <w:rPr>
          <w:rFonts w:ascii="Calibri" w:hAnsi="Calibri" w:cs="Calibri"/>
          <w:color w:val="767171" w:themeColor="background2" w:themeShade="80"/>
          <w:sz w:val="26"/>
          <w:szCs w:val="26"/>
        </w:rPr>
      </w:pPr>
    </w:p>
    <w:p w:rsidR="00EB0CC8" w:rsidRPr="00D13250" w:rsidRDefault="00EB0CC8" w:rsidP="00EB0CC8">
      <w:pPr>
        <w:pStyle w:val="Textoindependiente"/>
        <w:ind w:firstLine="708"/>
        <w:rPr>
          <w:rFonts w:ascii="Calibri" w:hAnsi="Calibri" w:cs="Calibri"/>
          <w:b/>
          <w:bCs/>
          <w:i/>
          <w:iCs/>
          <w:color w:val="767171" w:themeColor="background2" w:themeShade="80"/>
          <w:sz w:val="26"/>
          <w:szCs w:val="26"/>
        </w:rPr>
      </w:pPr>
      <w:r w:rsidRPr="00D13250">
        <w:rPr>
          <w:rFonts w:ascii="Calibri" w:hAnsi="Calibri" w:cs="Calibri"/>
          <w:color w:val="767171" w:themeColor="background2" w:themeShade="80"/>
          <w:sz w:val="26"/>
          <w:szCs w:val="26"/>
        </w:rPr>
        <w:t xml:space="preserve">Así lo resolvió y firma el Licenciado </w:t>
      </w:r>
      <w:r w:rsidRPr="00D13250">
        <w:rPr>
          <w:rFonts w:ascii="Calibri" w:hAnsi="Calibri" w:cs="Calibri"/>
          <w:b/>
          <w:bCs/>
          <w:color w:val="767171" w:themeColor="background2" w:themeShade="80"/>
          <w:sz w:val="26"/>
          <w:szCs w:val="26"/>
        </w:rPr>
        <w:t>Ernesto Alejandro Mora Álvarez</w:t>
      </w:r>
      <w:r w:rsidRPr="00D13250">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D13250">
        <w:rPr>
          <w:rFonts w:ascii="Calibri" w:hAnsi="Calibri" w:cs="Calibri"/>
          <w:b/>
          <w:color w:val="767171" w:themeColor="background2" w:themeShade="80"/>
          <w:sz w:val="26"/>
          <w:szCs w:val="26"/>
        </w:rPr>
        <w:t>María del Rocío Villanueva Sánchez</w:t>
      </w:r>
      <w:r w:rsidRPr="00D13250">
        <w:rPr>
          <w:rFonts w:ascii="Calibri" w:hAnsi="Calibri" w:cs="Calibri"/>
          <w:color w:val="767171" w:themeColor="background2" w:themeShade="80"/>
          <w:sz w:val="26"/>
          <w:szCs w:val="26"/>
        </w:rPr>
        <w:t xml:space="preserve">, quien da fe. . . . . . . . . . . . . . . . . . . . . . . . . . . . . . . . . . . . . . . . . . </w:t>
      </w:r>
    </w:p>
    <w:p w:rsidR="00AC518B" w:rsidRDefault="00EB0CC8"/>
    <w:sectPr w:rsidR="00AC5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CC8"/>
    <w:rsid w:val="00866DD3"/>
    <w:rsid w:val="00CF6C73"/>
    <w:rsid w:val="00EB0C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55B928-1216-499B-B82C-BA918406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CC8"/>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EB0CC8"/>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B0CC8"/>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EB0CC8"/>
    <w:pPr>
      <w:jc w:val="both"/>
    </w:pPr>
    <w:rPr>
      <w:lang w:val="es-MX"/>
    </w:rPr>
  </w:style>
  <w:style w:type="character" w:customStyle="1" w:styleId="TextoindependienteCar">
    <w:name w:val="Texto independiente Car"/>
    <w:basedOn w:val="Fuentedeprrafopredeter"/>
    <w:link w:val="Textoindependiente"/>
    <w:rsid w:val="00EB0CC8"/>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B0CC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EB0CC8"/>
    <w:rPr>
      <w:rFonts w:ascii="Times New Roman" w:eastAsia="Calibri" w:hAnsi="Times New Roman" w:cs="Times New Roman"/>
      <w:sz w:val="16"/>
      <w:szCs w:val="16"/>
      <w:lang w:eastAsia="es-ES"/>
    </w:rPr>
  </w:style>
  <w:style w:type="character" w:styleId="Textoennegrita">
    <w:name w:val="Strong"/>
    <w:basedOn w:val="Fuentedeprrafopredeter"/>
    <w:uiPriority w:val="22"/>
    <w:qFormat/>
    <w:rsid w:val="00EB0CC8"/>
    <w:rPr>
      <w:b/>
      <w:bCs/>
    </w:rPr>
  </w:style>
  <w:style w:type="character" w:styleId="nfasis">
    <w:name w:val="Emphasis"/>
    <w:basedOn w:val="Fuentedeprrafopredeter"/>
    <w:uiPriority w:val="20"/>
    <w:qFormat/>
    <w:rsid w:val="00EB0C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3435</Words>
  <Characters>18896</Characters>
  <Application>Microsoft Office Word</Application>
  <DocSecurity>0</DocSecurity>
  <Lines>157</Lines>
  <Paragraphs>44</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León, Guanajuato, a 23 veintitrés de agosto del año 2018 dos mil dieciocho. . . </vt:lpstr>
    </vt:vector>
  </TitlesOfParts>
  <Company/>
  <LinksUpToDate>false</LinksUpToDate>
  <CharactersWithSpaces>22287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2018-09-28T15:47:00Z</dcterms:created>
  <dcterms:modified xsi:type="dcterms:W3CDTF">2018-09-28T15:48:00Z</dcterms:modified>
</cp:coreProperties>
</file>